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tblBorders>
        <w:tblLook w:val="01E0"/>
      </w:tblPr>
      <w:tblGrid>
        <w:gridCol w:w="9573"/>
      </w:tblGrid>
      <w:tr w:rsidR="009D7E18" w:rsidRPr="00347BC7" w:rsidTr="00041FCA">
        <w:trPr>
          <w:trHeight w:val="14355"/>
        </w:trPr>
        <w:tc>
          <w:tcPr>
            <w:tcW w:w="9573" w:type="dxa"/>
            <w:shd w:val="clear" w:color="auto" w:fill="auto"/>
          </w:tcPr>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DF6AE3" w:rsidRPr="00347BC7" w:rsidRDefault="00DF6AE3" w:rsidP="00A24905">
            <w:pPr>
              <w:pStyle w:val="Title"/>
              <w:spacing w:line="288" w:lineRule="auto"/>
              <w:rPr>
                <w:rFonts w:ascii="Times New Roman" w:hAnsi="Times New Roman"/>
                <w:szCs w:val="24"/>
              </w:rPr>
            </w:pPr>
          </w:p>
          <w:p w:rsidR="00DF6AE3" w:rsidRPr="00347BC7" w:rsidRDefault="00DF6AE3" w:rsidP="00A24905">
            <w:pPr>
              <w:pStyle w:val="Title"/>
              <w:spacing w:line="288" w:lineRule="auto"/>
              <w:rPr>
                <w:rFonts w:ascii="Times New Roman" w:hAnsi="Times New Roman"/>
                <w:szCs w:val="24"/>
              </w:rPr>
            </w:pPr>
          </w:p>
          <w:p w:rsidR="004D214D" w:rsidRPr="00347BC7" w:rsidRDefault="004D214D" w:rsidP="00A24905">
            <w:pPr>
              <w:pStyle w:val="Title"/>
              <w:spacing w:line="288" w:lineRule="auto"/>
              <w:rPr>
                <w:rFonts w:ascii="Times New Roman" w:hAnsi="Times New Roman"/>
                <w:szCs w:val="24"/>
              </w:rPr>
            </w:pPr>
          </w:p>
          <w:p w:rsidR="004D214D" w:rsidRPr="00347BC7" w:rsidRDefault="004D214D" w:rsidP="00A24905">
            <w:pPr>
              <w:pStyle w:val="Title"/>
              <w:spacing w:line="288" w:lineRule="auto"/>
              <w:rPr>
                <w:rFonts w:ascii="Times New Roman" w:hAnsi="Times New Roman"/>
                <w:szCs w:val="24"/>
              </w:rPr>
            </w:pPr>
          </w:p>
          <w:p w:rsidR="004D214D" w:rsidRPr="00347BC7" w:rsidRDefault="004D214D" w:rsidP="00A24905">
            <w:pPr>
              <w:pStyle w:val="Title"/>
              <w:spacing w:line="288" w:lineRule="auto"/>
              <w:rPr>
                <w:rFonts w:ascii="Times New Roman" w:hAnsi="Times New Roman"/>
                <w:szCs w:val="24"/>
              </w:rPr>
            </w:pPr>
          </w:p>
          <w:p w:rsidR="004D214D" w:rsidRPr="00347BC7" w:rsidRDefault="004D214D"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8"/>
            </w:tblGrid>
            <w:tr w:rsidR="009D7E18" w:rsidRPr="00347BC7" w:rsidTr="00041FCA">
              <w:trPr>
                <w:trHeight w:val="2607"/>
                <w:jc w:val="center"/>
              </w:trPr>
              <w:tc>
                <w:tcPr>
                  <w:tcW w:w="7818" w:type="dxa"/>
                  <w:tcBorders>
                    <w:top w:val="single" w:sz="4" w:space="0" w:color="auto"/>
                    <w:left w:val="single" w:sz="4" w:space="0" w:color="auto"/>
                    <w:bottom w:val="single" w:sz="4" w:space="0" w:color="auto"/>
                    <w:right w:val="single" w:sz="4" w:space="0" w:color="auto"/>
                  </w:tcBorders>
                  <w:shd w:val="clear" w:color="auto" w:fill="auto"/>
                </w:tcPr>
                <w:p w:rsidR="009D7E18" w:rsidRPr="00347BC7" w:rsidRDefault="009D7E18" w:rsidP="00A24905">
                  <w:pPr>
                    <w:pStyle w:val="Title"/>
                    <w:spacing w:line="288" w:lineRule="auto"/>
                    <w:rPr>
                      <w:rFonts w:ascii="Times New Roman" w:hAnsi="Times New Roman"/>
                      <w:szCs w:val="24"/>
                    </w:rPr>
                  </w:pPr>
                </w:p>
                <w:p w:rsidR="008B20ED" w:rsidRPr="00347BC7" w:rsidRDefault="008B20ED" w:rsidP="00A24905">
                  <w:pPr>
                    <w:pStyle w:val="Title"/>
                    <w:spacing w:line="288" w:lineRule="auto"/>
                    <w:rPr>
                      <w:rFonts w:ascii="Times New Roman" w:hAnsi="Times New Roman"/>
                      <w:szCs w:val="24"/>
                    </w:rPr>
                  </w:pPr>
                </w:p>
                <w:p w:rsidR="004D214D" w:rsidRPr="00347BC7" w:rsidRDefault="001961B8" w:rsidP="00A24905">
                  <w:pPr>
                    <w:spacing w:line="288" w:lineRule="auto"/>
                    <w:jc w:val="center"/>
                    <w:rPr>
                      <w:b/>
                      <w:lang w:val="ro-RO"/>
                    </w:rPr>
                  </w:pPr>
                  <w:r>
                    <w:rPr>
                      <w:b/>
                      <w:lang w:val="ro-RO"/>
                    </w:rPr>
                    <w:t xml:space="preserve">Memoriu de prezentare a amenajamentului fondului </w:t>
                  </w:r>
                  <w:r w:rsidR="00E910C1">
                    <w:rPr>
                      <w:b/>
                      <w:lang w:val="ro-RO"/>
                    </w:rPr>
                    <w:t xml:space="preserve">forestier </w:t>
                  </w:r>
                  <w:r w:rsidR="00CC69B8">
                    <w:rPr>
                      <w:b/>
                      <w:lang w:val="ro-RO"/>
                    </w:rPr>
                    <w:t xml:space="preserve">proprietatea </w:t>
                  </w:r>
                  <w:r w:rsidR="00CC69B8" w:rsidRPr="00D847DE">
                    <w:rPr>
                      <w:b/>
                    </w:rPr>
                    <w:t xml:space="preserve">privată </w:t>
                  </w:r>
                  <w:r w:rsidR="00CC69B8" w:rsidRPr="00215E9F">
                    <w:rPr>
                      <w:b/>
                      <w:bCs/>
                    </w:rPr>
                    <w:t>aparţinând de: Parohia Reformată Viforoasa, Parohia Ortodoxă Corunca şi persoane fizice din comunele: Crăciuneşti, Acăţari, Băla, Bălăuşeri, Nadeş, Mica şi Tăureni, judeţul Mureş</w:t>
                  </w:r>
                  <w:r w:rsidR="00E910C1" w:rsidRPr="00E910C1">
                    <w:rPr>
                      <w:b/>
                      <w:lang w:val="ro-RO"/>
                    </w:rPr>
                    <w:t xml:space="preserve">, </w:t>
                  </w:r>
                </w:p>
                <w:p w:rsidR="004D214D" w:rsidRPr="000D0549" w:rsidRDefault="00120D2A" w:rsidP="00A24905">
                  <w:pPr>
                    <w:spacing w:line="288" w:lineRule="auto"/>
                    <w:jc w:val="center"/>
                    <w:rPr>
                      <w:b/>
                      <w:lang w:val="ro-RO"/>
                    </w:rPr>
                  </w:pPr>
                  <w:r w:rsidRPr="00347BC7">
                    <w:rPr>
                      <w:b/>
                      <w:lang w:val="ro-RO"/>
                    </w:rPr>
                    <w:t>U.P</w:t>
                  </w:r>
                  <w:r w:rsidR="00331F78">
                    <w:rPr>
                      <w:b/>
                      <w:lang w:val="ro-RO"/>
                    </w:rPr>
                    <w:t>.</w:t>
                  </w:r>
                  <w:r w:rsidR="00841F69" w:rsidRPr="00841F69">
                    <w:rPr>
                      <w:rFonts w:eastAsia="Calibri"/>
                      <w:b/>
                    </w:rPr>
                    <w:t xml:space="preserve"> I </w:t>
                  </w:r>
                  <w:r w:rsidR="00CC69B8">
                    <w:rPr>
                      <w:rFonts w:eastAsia="Calibri"/>
                      <w:b/>
                    </w:rPr>
                    <w:t>Persoane fizice</w:t>
                  </w:r>
                </w:p>
                <w:p w:rsidR="001E0E86" w:rsidRPr="00347BC7" w:rsidRDefault="001E0E86" w:rsidP="00A24905">
                  <w:pPr>
                    <w:spacing w:line="288" w:lineRule="auto"/>
                    <w:jc w:val="center"/>
                    <w:rPr>
                      <w:b/>
                      <w:lang w:val="ro-RO"/>
                    </w:rPr>
                  </w:pPr>
                  <w:r w:rsidRPr="00347BC7">
                    <w:rPr>
                      <w:b/>
                      <w:lang w:val="ro-RO"/>
                    </w:rPr>
                    <w:t>pentru evaluarea adecvată a efectelor potenţiale asupra ariilor naturale protejate de interes comunitar</w:t>
                  </w:r>
                </w:p>
                <w:p w:rsidR="001E0E86" w:rsidRPr="00347BC7" w:rsidRDefault="001E0E86" w:rsidP="00A24905">
                  <w:pPr>
                    <w:spacing w:line="288" w:lineRule="auto"/>
                    <w:jc w:val="center"/>
                    <w:rPr>
                      <w:b/>
                      <w:lang w:val="ro-RO"/>
                    </w:rPr>
                  </w:pPr>
                </w:p>
                <w:p w:rsidR="009D7E18" w:rsidRPr="00347BC7" w:rsidRDefault="009D7E18" w:rsidP="00A24905">
                  <w:pPr>
                    <w:pStyle w:val="Title"/>
                    <w:spacing w:line="288" w:lineRule="auto"/>
                    <w:rPr>
                      <w:rFonts w:ascii="Times New Roman" w:hAnsi="Times New Roman"/>
                      <w:szCs w:val="24"/>
                    </w:rPr>
                  </w:pPr>
                </w:p>
              </w:tc>
            </w:tr>
          </w:tbl>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9D7E18" w:rsidP="00A24905">
            <w:pPr>
              <w:pStyle w:val="Title"/>
              <w:spacing w:line="288" w:lineRule="auto"/>
              <w:jc w:val="both"/>
              <w:rPr>
                <w:rFonts w:ascii="Times New Roman" w:hAnsi="Times New Roman"/>
                <w:szCs w:val="24"/>
              </w:rPr>
            </w:pPr>
          </w:p>
          <w:p w:rsidR="009D7E18" w:rsidRPr="00347BC7" w:rsidRDefault="009D7E18" w:rsidP="00A24905">
            <w:pPr>
              <w:pStyle w:val="Title"/>
              <w:spacing w:line="288" w:lineRule="auto"/>
              <w:jc w:val="both"/>
              <w:rPr>
                <w:rFonts w:ascii="Times New Roman" w:hAnsi="Times New Roman"/>
                <w:szCs w:val="24"/>
              </w:rPr>
            </w:pPr>
          </w:p>
          <w:p w:rsidR="00092C09" w:rsidRPr="00347BC7" w:rsidRDefault="00092C09" w:rsidP="00A24905">
            <w:pPr>
              <w:pStyle w:val="Title"/>
              <w:spacing w:line="288" w:lineRule="auto"/>
              <w:rPr>
                <w:rFonts w:ascii="Times New Roman" w:hAnsi="Times New Roman"/>
                <w:szCs w:val="24"/>
              </w:rPr>
            </w:pPr>
          </w:p>
          <w:p w:rsidR="00092C09" w:rsidRPr="00347BC7" w:rsidRDefault="00092C09" w:rsidP="00A24905">
            <w:pPr>
              <w:pStyle w:val="Title"/>
              <w:spacing w:line="288" w:lineRule="auto"/>
              <w:jc w:val="both"/>
              <w:rPr>
                <w:rFonts w:ascii="Times New Roman" w:hAnsi="Times New Roman"/>
                <w:szCs w:val="24"/>
              </w:rPr>
            </w:pPr>
          </w:p>
          <w:p w:rsidR="001E0E86" w:rsidRPr="00347BC7" w:rsidRDefault="001E0E86" w:rsidP="00A24905">
            <w:pPr>
              <w:pStyle w:val="Title"/>
              <w:spacing w:line="288" w:lineRule="auto"/>
              <w:jc w:val="both"/>
              <w:rPr>
                <w:rFonts w:ascii="Times New Roman" w:hAnsi="Times New Roman"/>
                <w:szCs w:val="24"/>
              </w:rPr>
            </w:pPr>
          </w:p>
          <w:p w:rsidR="009D7E18" w:rsidRPr="00347BC7" w:rsidRDefault="009D7E18" w:rsidP="00A24905">
            <w:pPr>
              <w:pStyle w:val="Title"/>
              <w:spacing w:line="288" w:lineRule="auto"/>
              <w:jc w:val="both"/>
              <w:rPr>
                <w:rFonts w:ascii="Times New Roman" w:hAnsi="Times New Roman"/>
                <w:szCs w:val="24"/>
              </w:rPr>
            </w:pPr>
          </w:p>
          <w:p w:rsidR="009D7E18" w:rsidRPr="00347BC7" w:rsidRDefault="009D7E18" w:rsidP="00A24905">
            <w:pPr>
              <w:pStyle w:val="Title"/>
              <w:spacing w:line="288" w:lineRule="auto"/>
              <w:jc w:val="both"/>
              <w:rPr>
                <w:rFonts w:ascii="Times New Roman" w:hAnsi="Times New Roman"/>
                <w:szCs w:val="24"/>
              </w:rPr>
            </w:pPr>
          </w:p>
          <w:p w:rsidR="008B20ED" w:rsidRPr="00347BC7" w:rsidRDefault="008B20ED" w:rsidP="00A24905">
            <w:pPr>
              <w:pStyle w:val="Title"/>
              <w:spacing w:line="288" w:lineRule="auto"/>
              <w:jc w:val="both"/>
              <w:rPr>
                <w:rFonts w:ascii="Times New Roman" w:hAnsi="Times New Roman"/>
                <w:szCs w:val="24"/>
              </w:rPr>
            </w:pPr>
          </w:p>
          <w:p w:rsidR="008B20ED" w:rsidRPr="00347BC7" w:rsidRDefault="008B20ED" w:rsidP="00A24905">
            <w:pPr>
              <w:pStyle w:val="Title"/>
              <w:spacing w:line="288" w:lineRule="auto"/>
              <w:jc w:val="both"/>
              <w:rPr>
                <w:rFonts w:ascii="Times New Roman" w:hAnsi="Times New Roman"/>
                <w:szCs w:val="24"/>
              </w:rPr>
            </w:pPr>
          </w:p>
          <w:p w:rsidR="008B20ED" w:rsidRPr="00347BC7" w:rsidRDefault="008B20ED" w:rsidP="00A24905">
            <w:pPr>
              <w:pStyle w:val="Title"/>
              <w:spacing w:line="288" w:lineRule="auto"/>
              <w:jc w:val="both"/>
              <w:rPr>
                <w:rFonts w:ascii="Times New Roman" w:hAnsi="Times New Roman"/>
                <w:szCs w:val="24"/>
              </w:rPr>
            </w:pPr>
          </w:p>
          <w:p w:rsidR="009D7E18" w:rsidRPr="00347BC7" w:rsidRDefault="009D7E18" w:rsidP="00A24905">
            <w:pPr>
              <w:pStyle w:val="Title"/>
              <w:spacing w:line="288" w:lineRule="auto"/>
              <w:rPr>
                <w:rFonts w:ascii="Times New Roman" w:hAnsi="Times New Roman"/>
                <w:szCs w:val="24"/>
              </w:rPr>
            </w:pPr>
          </w:p>
          <w:p w:rsidR="009D7E18" w:rsidRPr="00347BC7" w:rsidRDefault="006262C8" w:rsidP="00014F9A">
            <w:pPr>
              <w:pStyle w:val="Title"/>
              <w:spacing w:line="288" w:lineRule="auto"/>
              <w:rPr>
                <w:rFonts w:ascii="Times New Roman" w:hAnsi="Times New Roman"/>
                <w:szCs w:val="24"/>
              </w:rPr>
            </w:pPr>
            <w:r w:rsidRPr="00347BC7">
              <w:rPr>
                <w:rFonts w:ascii="Times New Roman" w:hAnsi="Times New Roman"/>
                <w:szCs w:val="24"/>
              </w:rPr>
              <w:t>20</w:t>
            </w:r>
            <w:r w:rsidR="00E733BB" w:rsidRPr="00347BC7">
              <w:rPr>
                <w:rFonts w:ascii="Times New Roman" w:hAnsi="Times New Roman"/>
                <w:szCs w:val="24"/>
              </w:rPr>
              <w:t>2</w:t>
            </w:r>
            <w:r w:rsidR="00014F9A">
              <w:rPr>
                <w:rFonts w:ascii="Times New Roman" w:hAnsi="Times New Roman"/>
                <w:szCs w:val="24"/>
              </w:rPr>
              <w:t>2</w:t>
            </w:r>
          </w:p>
        </w:tc>
      </w:tr>
    </w:tbl>
    <w:p w:rsidR="005E3C95" w:rsidRPr="00347BC7" w:rsidRDefault="005E3C95" w:rsidP="00A24905">
      <w:pPr>
        <w:spacing w:line="288" w:lineRule="auto"/>
        <w:jc w:val="center"/>
        <w:rPr>
          <w:b/>
          <w:u w:val="single"/>
          <w:lang w:val="ro-RO"/>
        </w:rPr>
        <w:sectPr w:rsidR="005E3C95" w:rsidRPr="00347BC7" w:rsidSect="00E475E9">
          <w:footerReference w:type="even" r:id="rId8"/>
          <w:footerReference w:type="default" r:id="rId9"/>
          <w:type w:val="continuous"/>
          <w:pgSz w:w="11909" w:h="16834" w:code="9"/>
          <w:pgMar w:top="1134" w:right="1134" w:bottom="1134" w:left="1418" w:header="708" w:footer="708" w:gutter="0"/>
          <w:cols w:space="708"/>
          <w:titlePg/>
        </w:sectPr>
      </w:pPr>
    </w:p>
    <w:p w:rsidR="009D7E18" w:rsidRPr="00347BC7" w:rsidRDefault="009D7E18" w:rsidP="00A24905">
      <w:pPr>
        <w:pStyle w:val="NormalArial"/>
        <w:spacing w:line="288" w:lineRule="auto"/>
        <w:rPr>
          <w:rFonts w:ascii="Times New Roman" w:hAnsi="Times New Roman"/>
          <w:b/>
          <w:color w:val="000000"/>
          <w:sz w:val="24"/>
          <w:szCs w:val="24"/>
          <w:u w:val="single"/>
        </w:rPr>
      </w:pPr>
      <w:r w:rsidRPr="00347BC7">
        <w:rPr>
          <w:rFonts w:ascii="Times New Roman" w:hAnsi="Times New Roman"/>
          <w:b/>
          <w:color w:val="000000"/>
          <w:sz w:val="24"/>
          <w:szCs w:val="24"/>
          <w:u w:val="single"/>
        </w:rPr>
        <w:lastRenderedPageBreak/>
        <w:t>CUPRINS</w:t>
      </w:r>
    </w:p>
    <w:p w:rsidR="009D7E18" w:rsidRPr="00347BC7" w:rsidRDefault="009D7E18" w:rsidP="00A24905">
      <w:pPr>
        <w:pStyle w:val="NormalArial"/>
        <w:spacing w:line="288" w:lineRule="auto"/>
        <w:jc w:val="both"/>
        <w:rPr>
          <w:rFonts w:ascii="Times New Roman" w:hAnsi="Times New Roman"/>
          <w:b/>
          <w:color w:val="000000"/>
          <w:sz w:val="24"/>
          <w:szCs w:val="24"/>
          <w:u w:val="single"/>
        </w:rPr>
      </w:pPr>
    </w:p>
    <w:p w:rsidR="009D7E18" w:rsidRPr="00347BC7" w:rsidRDefault="009D7E18" w:rsidP="00A24905">
      <w:pPr>
        <w:pStyle w:val="NormalArial"/>
        <w:spacing w:line="288" w:lineRule="auto"/>
        <w:jc w:val="both"/>
        <w:rPr>
          <w:rFonts w:ascii="Times New Roman" w:hAnsi="Times New Roman"/>
          <w:b/>
          <w:color w:val="000000"/>
          <w:sz w:val="24"/>
          <w:szCs w:val="24"/>
          <w:u w:val="single"/>
        </w:rPr>
      </w:pPr>
    </w:p>
    <w:p w:rsidR="00CC69B8" w:rsidRPr="00347BC7" w:rsidRDefault="00C23F86" w:rsidP="00CC69B8">
      <w:pPr>
        <w:spacing w:line="288" w:lineRule="auto"/>
        <w:rPr>
          <w:b/>
          <w:lang w:val="ro-RO"/>
        </w:rPr>
      </w:pPr>
      <w:r w:rsidRPr="00347BC7">
        <w:rPr>
          <w:color w:val="000000"/>
        </w:rPr>
        <w:t xml:space="preserve">1. </w:t>
      </w:r>
      <w:r w:rsidR="002342E4" w:rsidRPr="00347BC7">
        <w:rPr>
          <w:color w:val="000000"/>
        </w:rPr>
        <w:t xml:space="preserve">Arii naturale protejate care fac parte </w:t>
      </w:r>
      <w:r w:rsidR="00C54E74">
        <w:rPr>
          <w:color w:val="000000"/>
        </w:rPr>
        <w:t xml:space="preserve">din fondul </w:t>
      </w:r>
      <w:proofErr w:type="gramStart"/>
      <w:r w:rsidR="00C54E74">
        <w:rPr>
          <w:color w:val="000000"/>
        </w:rPr>
        <w:t xml:space="preserve">forestier </w:t>
      </w:r>
      <w:r w:rsidR="007C374C">
        <w:rPr>
          <w:color w:val="000000"/>
        </w:rPr>
        <w:t xml:space="preserve"> </w:t>
      </w:r>
      <w:r w:rsidR="00CC69B8" w:rsidRPr="00CC69B8">
        <w:rPr>
          <w:lang w:val="ro-RO"/>
        </w:rPr>
        <w:t>proprietatea</w:t>
      </w:r>
      <w:proofErr w:type="gramEnd"/>
      <w:r w:rsidR="00CC69B8" w:rsidRPr="00CC69B8">
        <w:rPr>
          <w:lang w:val="ro-RO"/>
        </w:rPr>
        <w:t xml:space="preserve"> </w:t>
      </w:r>
      <w:r w:rsidR="00CC69B8" w:rsidRPr="00CC69B8">
        <w:t xml:space="preserve">privată </w:t>
      </w:r>
      <w:r w:rsidR="00CC69B8" w:rsidRPr="00CC69B8">
        <w:rPr>
          <w:bCs/>
        </w:rPr>
        <w:t>aparţinând de: Parohia Reformată Viforoasa, Parohia Ortodoxă Corunca şi persoane fizice din comunele: Crăciuneşti, Acăţari, Băla, Bălăuşeri, Nadeş, Mica şi Tăureni, judeţul Mureş</w:t>
      </w:r>
      <w:r w:rsidR="00CC69B8" w:rsidRPr="00CC69B8">
        <w:rPr>
          <w:lang w:val="ro-RO"/>
        </w:rPr>
        <w:t>,</w:t>
      </w:r>
      <w:r w:rsidR="00CC69B8" w:rsidRPr="00E910C1">
        <w:rPr>
          <w:b/>
          <w:lang w:val="ro-RO"/>
        </w:rPr>
        <w:t xml:space="preserve"> </w:t>
      </w:r>
    </w:p>
    <w:p w:rsidR="002342E4" w:rsidRPr="00331F78" w:rsidRDefault="00CC69B8" w:rsidP="00CC69B8">
      <w:pPr>
        <w:spacing w:line="288" w:lineRule="auto"/>
        <w:rPr>
          <w:b/>
          <w:lang w:val="ro-RO"/>
        </w:rPr>
      </w:pPr>
      <w:r w:rsidRPr="00347BC7">
        <w:rPr>
          <w:b/>
          <w:lang w:val="ro-RO"/>
        </w:rPr>
        <w:t>U.P</w:t>
      </w:r>
      <w:r>
        <w:rPr>
          <w:b/>
          <w:lang w:val="ro-RO"/>
        </w:rPr>
        <w:t>.</w:t>
      </w:r>
      <w:r w:rsidRPr="00841F69">
        <w:rPr>
          <w:rFonts w:eastAsia="Calibri"/>
          <w:b/>
        </w:rPr>
        <w:t xml:space="preserve"> I </w:t>
      </w:r>
      <w:r>
        <w:rPr>
          <w:rFonts w:eastAsia="Calibri"/>
          <w:b/>
        </w:rPr>
        <w:t>Persoane fizice</w:t>
      </w:r>
    </w:p>
    <w:p w:rsidR="009D7E18" w:rsidRPr="00347BC7" w:rsidRDefault="002342E4" w:rsidP="00A24905">
      <w:pPr>
        <w:pStyle w:val="NormalArial"/>
        <w:spacing w:line="288" w:lineRule="auto"/>
        <w:jc w:val="both"/>
        <w:rPr>
          <w:rFonts w:ascii="Times New Roman" w:hAnsi="Times New Roman"/>
          <w:color w:val="000000"/>
          <w:sz w:val="24"/>
          <w:szCs w:val="24"/>
        </w:rPr>
      </w:pPr>
      <w:r w:rsidRPr="00347BC7">
        <w:rPr>
          <w:rFonts w:ascii="Times New Roman" w:hAnsi="Times New Roman"/>
          <w:color w:val="000000"/>
          <w:sz w:val="24"/>
          <w:szCs w:val="24"/>
        </w:rPr>
        <w:t xml:space="preserve">   </w:t>
      </w:r>
      <w:r w:rsidR="00E34D10">
        <w:rPr>
          <w:rFonts w:ascii="Times New Roman" w:hAnsi="Times New Roman"/>
          <w:color w:val="000000"/>
          <w:sz w:val="24"/>
          <w:szCs w:val="24"/>
        </w:rPr>
        <w:t xml:space="preserve">   b.</w:t>
      </w:r>
      <w:r w:rsidR="009D7E18" w:rsidRPr="00347BC7">
        <w:rPr>
          <w:rFonts w:ascii="Times New Roman" w:hAnsi="Times New Roman"/>
          <w:color w:val="000000"/>
          <w:sz w:val="24"/>
          <w:szCs w:val="24"/>
        </w:rPr>
        <w:t>Conservarea biodiversităţii la nivel european…………</w:t>
      </w:r>
      <w:r w:rsidR="00C23F86" w:rsidRPr="00347BC7">
        <w:rPr>
          <w:rFonts w:ascii="Times New Roman" w:hAnsi="Times New Roman"/>
          <w:color w:val="000000"/>
          <w:sz w:val="24"/>
          <w:szCs w:val="24"/>
        </w:rPr>
        <w:t>...</w:t>
      </w:r>
      <w:r w:rsidR="009D7E18" w:rsidRPr="00347BC7">
        <w:rPr>
          <w:rFonts w:ascii="Times New Roman" w:hAnsi="Times New Roman"/>
          <w:color w:val="000000"/>
          <w:sz w:val="24"/>
          <w:szCs w:val="24"/>
        </w:rPr>
        <w:t>………</w:t>
      </w:r>
      <w:r w:rsidR="00D0075D" w:rsidRPr="00347BC7">
        <w:rPr>
          <w:rFonts w:ascii="Times New Roman" w:hAnsi="Times New Roman"/>
          <w:color w:val="000000"/>
          <w:sz w:val="24"/>
          <w:szCs w:val="24"/>
        </w:rPr>
        <w:t>………..</w:t>
      </w:r>
      <w:r w:rsidR="009D7E18" w:rsidRPr="00347BC7">
        <w:rPr>
          <w:rFonts w:ascii="Times New Roman" w:hAnsi="Times New Roman"/>
          <w:color w:val="000000"/>
          <w:sz w:val="24"/>
          <w:szCs w:val="24"/>
        </w:rPr>
        <w:t>………………</w:t>
      </w:r>
      <w:r w:rsidR="005E3FAE">
        <w:rPr>
          <w:rFonts w:ascii="Times New Roman" w:hAnsi="Times New Roman"/>
          <w:color w:val="000000"/>
          <w:sz w:val="24"/>
          <w:szCs w:val="24"/>
        </w:rPr>
        <w:t>....</w:t>
      </w:r>
      <w:r w:rsidR="00B52D16">
        <w:rPr>
          <w:rFonts w:ascii="Times New Roman" w:hAnsi="Times New Roman"/>
          <w:color w:val="000000"/>
          <w:sz w:val="24"/>
          <w:szCs w:val="24"/>
        </w:rPr>
        <w:t>2</w:t>
      </w:r>
    </w:p>
    <w:p w:rsidR="009D7E18" w:rsidRPr="00CC69B8" w:rsidRDefault="00E34D10" w:rsidP="00CC69B8">
      <w:pPr>
        <w:spacing w:line="288" w:lineRule="auto"/>
        <w:rPr>
          <w:b/>
          <w:lang w:val="ro-RO"/>
        </w:rPr>
      </w:pPr>
      <w:r>
        <w:rPr>
          <w:color w:val="000000"/>
        </w:rPr>
        <w:t xml:space="preserve">      c.</w:t>
      </w:r>
      <w:r w:rsidR="00C23F86" w:rsidRPr="00347BC7">
        <w:rPr>
          <w:color w:val="000000"/>
        </w:rPr>
        <w:t xml:space="preserve"> </w:t>
      </w:r>
      <w:r w:rsidR="009D7E18" w:rsidRPr="00347BC7">
        <w:rPr>
          <w:color w:val="000000"/>
        </w:rPr>
        <w:t xml:space="preserve">Descrierea amenajamentului silvic al </w:t>
      </w:r>
      <w:r w:rsidR="00CC69B8" w:rsidRPr="00347BC7">
        <w:rPr>
          <w:b/>
          <w:lang w:val="ro-RO"/>
        </w:rPr>
        <w:t>U.P</w:t>
      </w:r>
      <w:r w:rsidR="00CC69B8">
        <w:rPr>
          <w:b/>
          <w:lang w:val="ro-RO"/>
        </w:rPr>
        <w:t>.</w:t>
      </w:r>
      <w:r w:rsidR="00CC69B8" w:rsidRPr="00841F69">
        <w:rPr>
          <w:rFonts w:eastAsia="Calibri"/>
          <w:b/>
        </w:rPr>
        <w:t xml:space="preserve"> I </w:t>
      </w:r>
      <w:r w:rsidR="00CC69B8">
        <w:rPr>
          <w:rFonts w:eastAsia="Calibri"/>
          <w:b/>
        </w:rPr>
        <w:t>Persoane fizice…………………….</w:t>
      </w:r>
      <w:r w:rsidR="00C54E74">
        <w:rPr>
          <w:color w:val="000000"/>
        </w:rPr>
        <w:t>..............</w:t>
      </w:r>
      <w:r w:rsidR="005E3FAE">
        <w:rPr>
          <w:color w:val="000000"/>
        </w:rPr>
        <w:t>5</w:t>
      </w:r>
    </w:p>
    <w:p w:rsidR="009D7E18" w:rsidRPr="00CC69B8" w:rsidRDefault="00E34D10" w:rsidP="00CC69B8">
      <w:pPr>
        <w:spacing w:line="288" w:lineRule="auto"/>
        <w:rPr>
          <w:b/>
          <w:lang w:val="ro-RO"/>
        </w:rPr>
      </w:pPr>
      <w:r>
        <w:rPr>
          <w:color w:val="000000"/>
        </w:rPr>
        <w:t>2</w:t>
      </w:r>
      <w:r w:rsidR="00C23F86" w:rsidRPr="00347BC7">
        <w:rPr>
          <w:color w:val="000000"/>
        </w:rPr>
        <w:t>. Specii şi habitate de interes comunitar din ariile naturale protejate</w:t>
      </w:r>
      <w:r w:rsidR="002342E4" w:rsidRPr="00347BC7">
        <w:rPr>
          <w:color w:val="000000"/>
        </w:rPr>
        <w:t xml:space="preserve"> </w:t>
      </w:r>
      <w:r w:rsidR="00C23F86" w:rsidRPr="00347BC7">
        <w:rPr>
          <w:color w:val="000000"/>
        </w:rPr>
        <w:t>situ</w:t>
      </w:r>
      <w:r w:rsidR="008B20ED" w:rsidRPr="00347BC7">
        <w:rPr>
          <w:color w:val="000000"/>
        </w:rPr>
        <w:t>ate în fondul forest</w:t>
      </w:r>
      <w:r w:rsidR="00120D2A" w:rsidRPr="00347BC7">
        <w:rPr>
          <w:color w:val="000000"/>
        </w:rPr>
        <w:t xml:space="preserve">ier </w:t>
      </w:r>
      <w:r w:rsidR="00C54E74">
        <w:rPr>
          <w:color w:val="000000"/>
        </w:rPr>
        <w:t xml:space="preserve">constituit în </w:t>
      </w:r>
      <w:r w:rsidR="00CC69B8" w:rsidRPr="00347BC7">
        <w:rPr>
          <w:b/>
          <w:lang w:val="ro-RO"/>
        </w:rPr>
        <w:t>U.P</w:t>
      </w:r>
      <w:r w:rsidR="00CC69B8">
        <w:rPr>
          <w:b/>
          <w:lang w:val="ro-RO"/>
        </w:rPr>
        <w:t>.</w:t>
      </w:r>
      <w:r w:rsidR="00CC69B8" w:rsidRPr="00841F69">
        <w:rPr>
          <w:rFonts w:eastAsia="Calibri"/>
          <w:b/>
        </w:rPr>
        <w:t xml:space="preserve"> I </w:t>
      </w:r>
      <w:r w:rsidR="00CC69B8">
        <w:rPr>
          <w:rFonts w:eastAsia="Calibri"/>
          <w:b/>
        </w:rPr>
        <w:t>Persoane fizice</w:t>
      </w:r>
      <w:r w:rsidR="00C54E74">
        <w:rPr>
          <w:color w:val="000000"/>
        </w:rPr>
        <w:t>, județ</w:t>
      </w:r>
      <w:r w:rsidR="00CC69B8">
        <w:rPr>
          <w:color w:val="000000"/>
        </w:rPr>
        <w:t>ul Mureș...............................</w:t>
      </w:r>
      <w:r w:rsidR="00C54E74">
        <w:rPr>
          <w:color w:val="000000"/>
        </w:rPr>
        <w:t>..........</w:t>
      </w:r>
      <w:r w:rsidR="005E3FAE">
        <w:rPr>
          <w:color w:val="000000"/>
        </w:rPr>
        <w:t>...............................9</w:t>
      </w:r>
    </w:p>
    <w:p w:rsidR="00331F78" w:rsidRPr="00CC69B8" w:rsidRDefault="00E34D10" w:rsidP="00CC69B8">
      <w:pPr>
        <w:spacing w:line="288" w:lineRule="auto"/>
        <w:rPr>
          <w:b/>
          <w:lang w:val="ro-RO"/>
        </w:rPr>
      </w:pPr>
      <w:r>
        <w:rPr>
          <w:color w:val="000000"/>
        </w:rPr>
        <w:t>3</w:t>
      </w:r>
      <w:r w:rsidR="00C23F86" w:rsidRPr="00347BC7">
        <w:rPr>
          <w:color w:val="000000"/>
        </w:rPr>
        <w:t>. Legătura dint</w:t>
      </w:r>
      <w:r w:rsidR="008B20ED" w:rsidRPr="00347BC7">
        <w:rPr>
          <w:color w:val="000000"/>
        </w:rPr>
        <w:t>re amenajame</w:t>
      </w:r>
      <w:r w:rsidR="00C54E74">
        <w:rPr>
          <w:color w:val="000000"/>
        </w:rPr>
        <w:t xml:space="preserve">ntul silvic al </w:t>
      </w:r>
      <w:r w:rsidR="00CC69B8" w:rsidRPr="00347BC7">
        <w:rPr>
          <w:b/>
          <w:lang w:val="ro-RO"/>
        </w:rPr>
        <w:t>U.P</w:t>
      </w:r>
      <w:r w:rsidR="00CC69B8">
        <w:rPr>
          <w:b/>
          <w:lang w:val="ro-RO"/>
        </w:rPr>
        <w:t>.</w:t>
      </w:r>
      <w:r w:rsidR="00CC69B8" w:rsidRPr="00841F69">
        <w:rPr>
          <w:rFonts w:eastAsia="Calibri"/>
          <w:b/>
        </w:rPr>
        <w:t xml:space="preserve"> I </w:t>
      </w:r>
      <w:r w:rsidR="00CC69B8">
        <w:rPr>
          <w:rFonts w:eastAsia="Calibri"/>
          <w:b/>
        </w:rPr>
        <w:t xml:space="preserve">Persoane fizice </w:t>
      </w:r>
      <w:r w:rsidR="00C23F86" w:rsidRPr="00347BC7">
        <w:rPr>
          <w:color w:val="000000"/>
        </w:rPr>
        <w:t>şi managementul</w:t>
      </w:r>
      <w:r w:rsidR="00D0075D" w:rsidRPr="00347BC7">
        <w:rPr>
          <w:color w:val="000000"/>
        </w:rPr>
        <w:t xml:space="preserve"> </w:t>
      </w:r>
      <w:r w:rsidR="00C23F86" w:rsidRPr="00347BC7">
        <w:rPr>
          <w:color w:val="000000"/>
        </w:rPr>
        <w:t>conservării ari</w:t>
      </w:r>
      <w:r w:rsidR="00331F78">
        <w:rPr>
          <w:color w:val="000000"/>
        </w:rPr>
        <w:t>ei</w:t>
      </w:r>
      <w:r w:rsidR="00C23F86" w:rsidRPr="00347BC7">
        <w:rPr>
          <w:color w:val="000000"/>
        </w:rPr>
        <w:t xml:space="preserve"> naturale protejate din </w:t>
      </w:r>
      <w:r w:rsidR="00C23F86" w:rsidRPr="00E34D10">
        <w:t>zonă</w:t>
      </w:r>
      <w:r w:rsidR="00C54E74">
        <w:t xml:space="preserve"> </w:t>
      </w:r>
      <w:proofErr w:type="gramStart"/>
      <w:r w:rsidR="00EE6AED" w:rsidRPr="00EE6AED">
        <w:rPr>
          <w:bCs/>
        </w:rPr>
        <w:t>ROSPA0028</w:t>
      </w:r>
      <w:r w:rsidR="00C54E74">
        <w:rPr>
          <w:bCs/>
        </w:rPr>
        <w:t>(</w:t>
      </w:r>
      <w:proofErr w:type="gramEnd"/>
      <w:r w:rsidR="00EE6AED" w:rsidRPr="00EE6AED">
        <w:rPr>
          <w:bCs/>
        </w:rPr>
        <w:t>Dealurile Târnavelor</w:t>
      </w:r>
      <w:r w:rsidR="00EE6AED" w:rsidRPr="00EE6AED">
        <w:t xml:space="preserve"> și Valea Nirajului</w:t>
      </w:r>
      <w:r w:rsidR="00C54E74">
        <w:t>)</w:t>
      </w:r>
      <w:r w:rsidRPr="00E34D10">
        <w:t xml:space="preserve">  </w:t>
      </w:r>
    </w:p>
    <w:p w:rsidR="00C23F86" w:rsidRPr="00CC69B8" w:rsidRDefault="00E34D10" w:rsidP="00CC69B8">
      <w:pPr>
        <w:spacing w:line="288" w:lineRule="auto"/>
        <w:rPr>
          <w:b/>
          <w:lang w:val="ro-RO"/>
        </w:rPr>
      </w:pPr>
      <w:r>
        <w:rPr>
          <w:color w:val="000000"/>
        </w:rPr>
        <w:t>4</w:t>
      </w:r>
      <w:r w:rsidR="00C23F86" w:rsidRPr="00347BC7">
        <w:rPr>
          <w:color w:val="000000"/>
        </w:rPr>
        <w:t>. Estimarea impactului potenţial al amenajamentului silvic</w:t>
      </w:r>
      <w:r w:rsidR="00C44E03" w:rsidRPr="00347BC7">
        <w:rPr>
          <w:color w:val="000000"/>
        </w:rPr>
        <w:t xml:space="preserve"> </w:t>
      </w:r>
      <w:r w:rsidR="00C23F86" w:rsidRPr="00347BC7">
        <w:rPr>
          <w:color w:val="000000"/>
        </w:rPr>
        <w:t>al</w:t>
      </w:r>
      <w:r w:rsidR="00120D2A" w:rsidRPr="00347BC7">
        <w:rPr>
          <w:color w:val="000000"/>
        </w:rPr>
        <w:t xml:space="preserve"> </w:t>
      </w:r>
      <w:r w:rsidR="00CC69B8" w:rsidRPr="00347BC7">
        <w:rPr>
          <w:b/>
          <w:lang w:val="ro-RO"/>
        </w:rPr>
        <w:t>U.P</w:t>
      </w:r>
      <w:r w:rsidR="00CC69B8">
        <w:rPr>
          <w:b/>
          <w:lang w:val="ro-RO"/>
        </w:rPr>
        <w:t>.</w:t>
      </w:r>
      <w:r w:rsidR="00CC69B8" w:rsidRPr="00841F69">
        <w:rPr>
          <w:rFonts w:eastAsia="Calibri"/>
          <w:b/>
        </w:rPr>
        <w:t xml:space="preserve"> I </w:t>
      </w:r>
      <w:r w:rsidR="00CC69B8">
        <w:rPr>
          <w:rFonts w:eastAsia="Calibri"/>
          <w:b/>
        </w:rPr>
        <w:t xml:space="preserve">Persoane fizice </w:t>
      </w:r>
      <w:r w:rsidR="00C23F86" w:rsidRPr="00347BC7">
        <w:rPr>
          <w:color w:val="000000"/>
        </w:rPr>
        <w:t xml:space="preserve">asupra speciilor şi habitatelor din ariile naturale protejate din </w:t>
      </w:r>
      <w:proofErr w:type="gramStart"/>
      <w:r w:rsidR="00C23F86" w:rsidRPr="00347BC7">
        <w:rPr>
          <w:color w:val="000000"/>
        </w:rPr>
        <w:t>zonă</w:t>
      </w:r>
      <w:r>
        <w:rPr>
          <w:color w:val="000000"/>
        </w:rPr>
        <w:t xml:space="preserve">  </w:t>
      </w:r>
      <w:r w:rsidR="00C44E03" w:rsidRPr="00347BC7">
        <w:rPr>
          <w:color w:val="000000"/>
        </w:rPr>
        <w:t>..</w:t>
      </w:r>
      <w:proofErr w:type="gramEnd"/>
      <w:r w:rsidR="00CC69B8">
        <w:rPr>
          <w:color w:val="000000"/>
        </w:rPr>
        <w:t>………..</w:t>
      </w:r>
      <w:r w:rsidR="00C54E74">
        <w:rPr>
          <w:color w:val="000000"/>
        </w:rPr>
        <w:t xml:space="preserve"> ....</w:t>
      </w:r>
      <w:r w:rsidR="005E3C95" w:rsidRPr="00347BC7">
        <w:rPr>
          <w:color w:val="000000"/>
        </w:rPr>
        <w:t>.</w:t>
      </w:r>
      <w:r w:rsidR="00C23F86" w:rsidRPr="00347BC7">
        <w:rPr>
          <w:color w:val="000000"/>
        </w:rPr>
        <w:t>…</w:t>
      </w:r>
      <w:r w:rsidR="00C438A9" w:rsidRPr="00347BC7">
        <w:rPr>
          <w:color w:val="000000"/>
        </w:rPr>
        <w:t>……</w:t>
      </w:r>
      <w:r w:rsidR="00C54E74">
        <w:rPr>
          <w:color w:val="000000"/>
        </w:rPr>
        <w:t>.</w:t>
      </w:r>
      <w:r w:rsidR="00C438A9" w:rsidRPr="00347BC7">
        <w:rPr>
          <w:color w:val="000000"/>
        </w:rPr>
        <w:t>……...</w:t>
      </w:r>
      <w:r w:rsidR="005E3FAE">
        <w:rPr>
          <w:color w:val="000000"/>
        </w:rPr>
        <w:t>.........18</w:t>
      </w:r>
    </w:p>
    <w:p w:rsidR="00C23F86" w:rsidRDefault="00C23F86" w:rsidP="00A24905">
      <w:pPr>
        <w:pStyle w:val="NormalArial"/>
        <w:spacing w:line="288" w:lineRule="auto"/>
        <w:jc w:val="both"/>
        <w:rPr>
          <w:rFonts w:ascii="Times New Roman" w:hAnsi="Times New Roman"/>
          <w:color w:val="000000"/>
          <w:sz w:val="24"/>
          <w:szCs w:val="24"/>
        </w:rPr>
      </w:pPr>
    </w:p>
    <w:p w:rsidR="00CC69B8" w:rsidRPr="00347BC7" w:rsidRDefault="00CC69B8" w:rsidP="00A24905">
      <w:pPr>
        <w:pStyle w:val="NormalArial"/>
        <w:spacing w:line="288" w:lineRule="auto"/>
        <w:jc w:val="both"/>
        <w:rPr>
          <w:rFonts w:ascii="Times New Roman" w:hAnsi="Times New Roman"/>
          <w:color w:val="000000"/>
          <w:sz w:val="24"/>
          <w:szCs w:val="24"/>
        </w:rPr>
      </w:pPr>
    </w:p>
    <w:p w:rsidR="00014F9A" w:rsidRPr="00CC69B8" w:rsidRDefault="00C44E03" w:rsidP="00CC69B8">
      <w:pPr>
        <w:spacing w:line="288" w:lineRule="auto"/>
        <w:rPr>
          <w:b/>
          <w:lang w:val="ro-RO"/>
        </w:rPr>
      </w:pPr>
      <w:r w:rsidRPr="00E43314">
        <w:rPr>
          <w:b/>
          <w:color w:val="000000"/>
          <w:lang w:val="ro-RO"/>
        </w:rPr>
        <w:t>1.</w:t>
      </w:r>
      <w:r w:rsidR="00C94864" w:rsidRPr="00E43314">
        <w:rPr>
          <w:color w:val="000000"/>
        </w:rPr>
        <w:t xml:space="preserve"> </w:t>
      </w:r>
      <w:r w:rsidR="00C94864" w:rsidRPr="00E43314">
        <w:rPr>
          <w:b/>
          <w:color w:val="000000"/>
        </w:rPr>
        <w:t xml:space="preserve">Arii naturale protejate care fac parte </w:t>
      </w:r>
      <w:r w:rsidR="00BF2BEE" w:rsidRPr="00E43314">
        <w:rPr>
          <w:b/>
          <w:color w:val="000000"/>
        </w:rPr>
        <w:t>din fondul forestier</w:t>
      </w:r>
      <w:r w:rsidR="00C94864" w:rsidRPr="00E43314">
        <w:rPr>
          <w:b/>
          <w:color w:val="000000"/>
        </w:rPr>
        <w:t xml:space="preserve"> </w:t>
      </w:r>
      <w:r w:rsidR="00CC69B8" w:rsidRPr="00CC69B8">
        <w:rPr>
          <w:b/>
          <w:lang w:val="ro-RO"/>
        </w:rPr>
        <w:t xml:space="preserve">proprietatea </w:t>
      </w:r>
      <w:r w:rsidR="00CC69B8" w:rsidRPr="00CC69B8">
        <w:rPr>
          <w:b/>
        </w:rPr>
        <w:t xml:space="preserve">privată </w:t>
      </w:r>
      <w:r w:rsidR="00CC69B8" w:rsidRPr="00CC69B8">
        <w:rPr>
          <w:b/>
          <w:bCs/>
        </w:rPr>
        <w:t>aparţinând de: Parohia Reformată Viforoasa, Parohia Ortodoxă Corunca şi persoane fizice din comunele: Crăciuneşti, Acăţari, Băla, Bălăuşeri, Nadeş, Mica şi Tăureni, judeţul Mureş</w:t>
      </w:r>
      <w:r w:rsidR="00CC69B8" w:rsidRPr="00CC69B8">
        <w:rPr>
          <w:b/>
          <w:lang w:val="ro-RO"/>
        </w:rPr>
        <w:t>, U.P.</w:t>
      </w:r>
      <w:r w:rsidR="00CC69B8" w:rsidRPr="00CC69B8">
        <w:rPr>
          <w:rFonts w:eastAsia="Calibri"/>
          <w:b/>
        </w:rPr>
        <w:t xml:space="preserve"> I Persoane fizice</w:t>
      </w:r>
    </w:p>
    <w:p w:rsidR="00331F78" w:rsidRPr="00941076" w:rsidRDefault="00331F78" w:rsidP="00331F78">
      <w:pPr>
        <w:spacing w:line="288" w:lineRule="auto"/>
        <w:jc w:val="center"/>
        <w:rPr>
          <w:b/>
          <w:color w:val="000000"/>
          <w:sz w:val="28"/>
          <w:szCs w:val="28"/>
          <w:lang w:val="ro-RO"/>
        </w:rPr>
      </w:pPr>
    </w:p>
    <w:p w:rsidR="00C94864" w:rsidRPr="00BF2BEE" w:rsidRDefault="00C94864" w:rsidP="007B616F">
      <w:pPr>
        <w:numPr>
          <w:ilvl w:val="0"/>
          <w:numId w:val="5"/>
        </w:numPr>
        <w:spacing w:line="288" w:lineRule="auto"/>
        <w:rPr>
          <w:lang w:val="ro-RO"/>
        </w:rPr>
      </w:pPr>
      <w:r w:rsidRPr="00BF2BEE">
        <w:rPr>
          <w:lang w:val="ro-RO"/>
        </w:rPr>
        <w:t xml:space="preserve">  Suprafața </w:t>
      </w:r>
      <w:r w:rsidR="007C374C" w:rsidRPr="00BF2BEE">
        <w:rPr>
          <w:lang w:val="ro-RO"/>
        </w:rPr>
        <w:t>fondului forestier</w:t>
      </w:r>
      <w:r w:rsidR="00014F9A">
        <w:rPr>
          <w:lang w:val="ro-RO"/>
        </w:rPr>
        <w:t xml:space="preserve"> </w:t>
      </w:r>
      <w:r w:rsidR="00CC69B8" w:rsidRPr="00CC69B8">
        <w:rPr>
          <w:b/>
          <w:lang w:val="ro-RO"/>
        </w:rPr>
        <w:t xml:space="preserve">proprietatea </w:t>
      </w:r>
      <w:r w:rsidR="00CC69B8" w:rsidRPr="00CC69B8">
        <w:rPr>
          <w:b/>
        </w:rPr>
        <w:t xml:space="preserve">privată </w:t>
      </w:r>
      <w:r w:rsidR="00CC69B8" w:rsidRPr="00CC69B8">
        <w:rPr>
          <w:b/>
          <w:bCs/>
        </w:rPr>
        <w:t>aparţinând de: Parohia Reformată Viforoasa, Parohia Ortodoxă Corunca şi persoane fizice din comunele: Crăciuneşti, Acăţari, Băla, Bălăuşeri, Nadeş, Mica şi Tăureni, judeţul Mureş</w:t>
      </w:r>
      <w:r w:rsidR="00CC69B8" w:rsidRPr="00CC69B8">
        <w:rPr>
          <w:b/>
          <w:lang w:val="ro-RO"/>
        </w:rPr>
        <w:t xml:space="preserve">, </w:t>
      </w:r>
      <w:r w:rsidRPr="00BF2BEE">
        <w:rPr>
          <w:lang w:val="ro-RO"/>
        </w:rPr>
        <w:t>care face obiect</w:t>
      </w:r>
      <w:r w:rsidR="007C374C" w:rsidRPr="00BF2BEE">
        <w:rPr>
          <w:lang w:val="ro-RO"/>
        </w:rPr>
        <w:t xml:space="preserve">ul amenajamentului, totalizează </w:t>
      </w:r>
      <w:r w:rsidR="004F4FB2">
        <w:rPr>
          <w:b/>
          <w:lang w:val="ro-RO"/>
        </w:rPr>
        <w:t>483,8</w:t>
      </w:r>
      <w:r w:rsidR="007C374C" w:rsidRPr="00BF2BEE">
        <w:rPr>
          <w:b/>
          <w:lang w:val="ro-RO"/>
        </w:rPr>
        <w:t xml:space="preserve"> ha</w:t>
      </w:r>
      <w:r w:rsidR="007C374C" w:rsidRPr="00BF2BEE">
        <w:rPr>
          <w:lang w:val="ro-RO"/>
        </w:rPr>
        <w:t xml:space="preserve"> și este constituită într-o singură unitate de producție: </w:t>
      </w:r>
      <w:r w:rsidR="00CC69B8" w:rsidRPr="00CC69B8">
        <w:rPr>
          <w:b/>
          <w:lang w:val="ro-RO"/>
        </w:rPr>
        <w:t>U.P.</w:t>
      </w:r>
      <w:r w:rsidR="00CC69B8" w:rsidRPr="00CC69B8">
        <w:rPr>
          <w:rFonts w:eastAsia="Calibri"/>
          <w:b/>
        </w:rPr>
        <w:t xml:space="preserve"> I Persoane fizice</w:t>
      </w:r>
      <w:r w:rsidR="00CC69B8">
        <w:rPr>
          <w:lang w:val="ro-RO"/>
        </w:rPr>
        <w:t>.</w:t>
      </w:r>
    </w:p>
    <w:p w:rsidR="00C94864" w:rsidRPr="00BF2BEE" w:rsidRDefault="00014F9A" w:rsidP="001F4940">
      <w:pPr>
        <w:shd w:val="clear" w:color="auto" w:fill="FFFFFF"/>
        <w:spacing w:before="120" w:after="120" w:line="288" w:lineRule="auto"/>
        <w:jc w:val="both"/>
      </w:pPr>
      <w:r>
        <w:t>Suprafețele</w:t>
      </w:r>
      <w:r w:rsidR="00C94864" w:rsidRPr="00BF2BEE">
        <w:t xml:space="preserve"> de pădure din </w:t>
      </w:r>
      <w:r w:rsidR="001F4940" w:rsidRPr="00BF2BEE">
        <w:t xml:space="preserve">amenajamentul silvic </w:t>
      </w:r>
      <w:r w:rsidR="00FD0593">
        <w:t>se suprapun</w:t>
      </w:r>
      <w:r w:rsidR="004F4FB2">
        <w:t xml:space="preserve"> parțial</w:t>
      </w:r>
      <w:r w:rsidR="00FD0593">
        <w:t xml:space="preserve"> cu</w:t>
      </w:r>
      <w:r w:rsidR="00BF2BEE">
        <w:t xml:space="preserve"> </w:t>
      </w:r>
      <w:r w:rsidR="00C94864" w:rsidRPr="00BF2BEE">
        <w:t>ari</w:t>
      </w:r>
      <w:r w:rsidR="004F4FB2">
        <w:t xml:space="preserve">a </w:t>
      </w:r>
      <w:r w:rsidR="00C94864" w:rsidRPr="00BF2BEE">
        <w:t>natural</w:t>
      </w:r>
      <w:r w:rsidR="004F4FB2">
        <w:t>ă</w:t>
      </w:r>
      <w:r w:rsidR="00C94864" w:rsidRPr="00BF2BEE">
        <w:t xml:space="preserve"> </w:t>
      </w:r>
      <w:proofErr w:type="gramStart"/>
      <w:r w:rsidR="00C94864" w:rsidRPr="00BF2BEE">
        <w:t>protejat</w:t>
      </w:r>
      <w:r w:rsidR="004F4FB2">
        <w:t>ă</w:t>
      </w:r>
      <w:r w:rsidR="00C94864" w:rsidRPr="00BF2BEE">
        <w:t xml:space="preserve"> :</w:t>
      </w:r>
      <w:proofErr w:type="gramEnd"/>
    </w:p>
    <w:p w:rsidR="00C94864" w:rsidRPr="00FD0593" w:rsidRDefault="00C94864" w:rsidP="007B616F">
      <w:pPr>
        <w:numPr>
          <w:ilvl w:val="0"/>
          <w:numId w:val="4"/>
        </w:numPr>
        <w:shd w:val="clear" w:color="auto" w:fill="FFFFFF"/>
        <w:spacing w:line="288" w:lineRule="auto"/>
        <w:jc w:val="both"/>
        <w:rPr>
          <w:bCs/>
        </w:rPr>
      </w:pPr>
      <w:r w:rsidRPr="00BF2BEE">
        <w:t>în situl Natura 2000</w:t>
      </w:r>
      <w:r w:rsidR="00BF2BEE" w:rsidRPr="00BF2BEE">
        <w:t>:</w:t>
      </w:r>
      <w:r w:rsidRPr="00BF2BEE">
        <w:t xml:space="preserve"> </w:t>
      </w:r>
      <w:r w:rsidR="00EE6AED" w:rsidRPr="00CD53FF">
        <w:rPr>
          <w:b/>
          <w:bCs/>
        </w:rPr>
        <w:t>ROSPA0028 Dealurile Târnavelor</w:t>
      </w:r>
      <w:r w:rsidR="00EE6AED" w:rsidRPr="00CD53FF">
        <w:rPr>
          <w:b/>
        </w:rPr>
        <w:t xml:space="preserve"> și Valea Nirajului</w:t>
      </w:r>
      <w:r w:rsidR="00CD53FF">
        <w:t xml:space="preserve"> </w:t>
      </w:r>
      <w:r w:rsidR="00BF2BEE" w:rsidRPr="00BF2BEE">
        <w:t>–</w:t>
      </w:r>
      <w:r w:rsidRPr="00BF2BEE">
        <w:t xml:space="preserve"> </w:t>
      </w:r>
      <w:r w:rsidR="008764A1">
        <w:rPr>
          <w:b/>
        </w:rPr>
        <w:t>431,5</w:t>
      </w:r>
      <w:r w:rsidR="001F4940" w:rsidRPr="00BF2BEE">
        <w:rPr>
          <w:b/>
        </w:rPr>
        <w:t xml:space="preserve"> </w:t>
      </w:r>
      <w:r w:rsidR="007F7934" w:rsidRPr="00BF2BEE">
        <w:t>ha</w:t>
      </w:r>
      <w:r w:rsidRPr="00BF2BEE">
        <w:t xml:space="preserve"> </w:t>
      </w:r>
    </w:p>
    <w:p w:rsidR="00FD0593" w:rsidRPr="00BF2BEE" w:rsidRDefault="00FD0593" w:rsidP="00FD0593">
      <w:pPr>
        <w:shd w:val="clear" w:color="auto" w:fill="FFFFFF"/>
        <w:spacing w:line="288" w:lineRule="auto"/>
        <w:ind w:left="720"/>
        <w:jc w:val="both"/>
        <w:rPr>
          <w:bCs/>
        </w:rPr>
      </w:pPr>
    </w:p>
    <w:p w:rsidR="00F73717" w:rsidRPr="00F73717" w:rsidRDefault="00FD0593" w:rsidP="00F73717">
      <w:pPr>
        <w:shd w:val="clear" w:color="auto" w:fill="FFFFFF"/>
        <w:spacing w:line="288" w:lineRule="auto"/>
        <w:jc w:val="both"/>
        <w:rPr>
          <w:bCs/>
        </w:rPr>
      </w:pPr>
      <w:r>
        <w:t>Unit</w:t>
      </w:r>
      <w:r w:rsidR="008764A1">
        <w:t xml:space="preserve">ățile </w:t>
      </w:r>
      <w:r>
        <w:t>amenajistic</w:t>
      </w:r>
      <w:r w:rsidR="008764A1">
        <w:t>e 29A, 29B, 67A, 67B, 68A, 68B, 68C, 129 și 130A sunt în afara ariilor naturale protejate</w:t>
      </w:r>
      <w:proofErr w:type="gramStart"/>
      <w:r w:rsidR="008764A1">
        <w:t>.(</w:t>
      </w:r>
      <w:proofErr w:type="gramEnd"/>
      <w:r w:rsidR="008764A1">
        <w:t>52,3 ha)</w:t>
      </w:r>
    </w:p>
    <w:p w:rsidR="00BF2BEE" w:rsidRPr="00BF2BEE" w:rsidRDefault="00BF2BEE" w:rsidP="00BF2BEE">
      <w:pPr>
        <w:shd w:val="clear" w:color="auto" w:fill="FFFFFF"/>
        <w:spacing w:line="288" w:lineRule="auto"/>
        <w:ind w:left="720"/>
        <w:jc w:val="both"/>
        <w:rPr>
          <w:bCs/>
        </w:rPr>
      </w:pPr>
    </w:p>
    <w:p w:rsidR="00FD1122" w:rsidRPr="00347BC7" w:rsidRDefault="00401105" w:rsidP="007B616F">
      <w:pPr>
        <w:numPr>
          <w:ilvl w:val="0"/>
          <w:numId w:val="5"/>
        </w:numPr>
        <w:spacing w:line="288" w:lineRule="auto"/>
        <w:jc w:val="center"/>
        <w:rPr>
          <w:b/>
          <w:color w:val="000000"/>
          <w:lang w:val="ro-RO"/>
        </w:rPr>
      </w:pPr>
      <w:r w:rsidRPr="00347BC7">
        <w:rPr>
          <w:b/>
          <w:color w:val="000000"/>
          <w:lang w:val="ro-RO"/>
        </w:rPr>
        <w:t xml:space="preserve">CONSERVAREA BIODIVERSITĂŢII </w:t>
      </w:r>
      <w:smartTag w:uri="urn:schemas-microsoft-com:office:smarttags" w:element="PersonName">
        <w:smartTagPr>
          <w:attr w:name="ProductID" w:val="LA NIVEL EUROPEAN"/>
        </w:smartTagPr>
        <w:smartTag w:uri="urn:schemas-microsoft-com:office:smarttags" w:element="PersonName">
          <w:smartTagPr>
            <w:attr w:name="ProductID" w:val="LA NIVEL"/>
          </w:smartTagPr>
          <w:r w:rsidRPr="00347BC7">
            <w:rPr>
              <w:b/>
              <w:color w:val="000000"/>
              <w:lang w:val="ro-RO"/>
            </w:rPr>
            <w:t>LA NIVEL</w:t>
          </w:r>
        </w:smartTag>
        <w:r w:rsidRPr="00347BC7">
          <w:rPr>
            <w:b/>
            <w:color w:val="000000"/>
            <w:lang w:val="ro-RO"/>
          </w:rPr>
          <w:t xml:space="preserve"> EUROPEAN</w:t>
        </w:r>
      </w:smartTag>
    </w:p>
    <w:p w:rsidR="00C44E03" w:rsidRPr="00347BC7" w:rsidRDefault="00C44E03" w:rsidP="00A24905">
      <w:pPr>
        <w:spacing w:line="288" w:lineRule="auto"/>
        <w:jc w:val="both"/>
        <w:rPr>
          <w:b/>
          <w:lang w:val="ro-RO"/>
        </w:rPr>
      </w:pPr>
    </w:p>
    <w:p w:rsidR="00FD1122" w:rsidRPr="00347BC7" w:rsidRDefault="00062338" w:rsidP="00A24905">
      <w:pPr>
        <w:spacing w:line="288" w:lineRule="auto"/>
        <w:ind w:firstLine="720"/>
        <w:jc w:val="both"/>
        <w:rPr>
          <w:lang w:val="ro-RO"/>
        </w:rPr>
      </w:pPr>
      <w:r w:rsidRPr="00347BC7">
        <w:rPr>
          <w:lang w:val="ro-RO"/>
        </w:rPr>
        <w:t>În Uniunea Europeană, c</w:t>
      </w:r>
      <w:r w:rsidR="00C00291" w:rsidRPr="00347BC7">
        <w:rPr>
          <w:lang w:val="ro-RO"/>
        </w:rPr>
        <w:t>onservarea, protec</w:t>
      </w:r>
      <w:r w:rsidR="007764AC" w:rsidRPr="00347BC7">
        <w:rPr>
          <w:lang w:val="ro-RO"/>
        </w:rPr>
        <w:t>ţ</w:t>
      </w:r>
      <w:r w:rsidR="00C00291" w:rsidRPr="00347BC7">
        <w:rPr>
          <w:lang w:val="ro-RO"/>
        </w:rPr>
        <w:t xml:space="preserve">ia </w:t>
      </w:r>
      <w:r w:rsidR="007764AC" w:rsidRPr="00347BC7">
        <w:rPr>
          <w:lang w:val="ro-RO"/>
        </w:rPr>
        <w:t>ş</w:t>
      </w:r>
      <w:r w:rsidR="00C00291" w:rsidRPr="00347BC7">
        <w:rPr>
          <w:lang w:val="ro-RO"/>
        </w:rPr>
        <w:t>i îmbunătă</w:t>
      </w:r>
      <w:r w:rsidR="007764AC" w:rsidRPr="00347BC7">
        <w:rPr>
          <w:lang w:val="ro-RO"/>
        </w:rPr>
        <w:t>ţ</w:t>
      </w:r>
      <w:r w:rsidR="00C00291" w:rsidRPr="00347BC7">
        <w:rPr>
          <w:lang w:val="ro-RO"/>
        </w:rPr>
        <w:t>irea calită</w:t>
      </w:r>
      <w:r w:rsidR="007764AC" w:rsidRPr="00347BC7">
        <w:rPr>
          <w:lang w:val="ro-RO"/>
        </w:rPr>
        <w:t>ţ</w:t>
      </w:r>
      <w:r w:rsidR="00C00291" w:rsidRPr="00347BC7">
        <w:rPr>
          <w:lang w:val="ro-RO"/>
        </w:rPr>
        <w:t xml:space="preserve">ii mediului, inclusiv conservarea habitatelor naturale </w:t>
      </w:r>
      <w:r w:rsidR="00D0075D" w:rsidRPr="00347BC7">
        <w:rPr>
          <w:lang w:val="ro-RO"/>
        </w:rPr>
        <w:t>ş</w:t>
      </w:r>
      <w:r w:rsidR="00C00291" w:rsidRPr="00347BC7">
        <w:rPr>
          <w:lang w:val="ro-RO"/>
        </w:rPr>
        <w:t xml:space="preserve">i a speciilor de faună </w:t>
      </w:r>
      <w:r w:rsidR="007764AC" w:rsidRPr="00347BC7">
        <w:rPr>
          <w:lang w:val="ro-RO"/>
        </w:rPr>
        <w:t>ş</w:t>
      </w:r>
      <w:r w:rsidR="00C00291" w:rsidRPr="00347BC7">
        <w:rPr>
          <w:lang w:val="ro-RO"/>
        </w:rPr>
        <w:t>i floră sălbatică, sunt obiective comunitare esen</w:t>
      </w:r>
      <w:r w:rsidR="007764AC" w:rsidRPr="00347BC7">
        <w:rPr>
          <w:lang w:val="ro-RO"/>
        </w:rPr>
        <w:t>ţ</w:t>
      </w:r>
      <w:r w:rsidR="00C00291" w:rsidRPr="00347BC7">
        <w:rPr>
          <w:lang w:val="ro-RO"/>
        </w:rPr>
        <w:t xml:space="preserve">iale </w:t>
      </w:r>
      <w:r w:rsidR="007764AC" w:rsidRPr="00347BC7">
        <w:rPr>
          <w:lang w:val="ro-RO"/>
        </w:rPr>
        <w:t>ş</w:t>
      </w:r>
      <w:r w:rsidR="00C00291" w:rsidRPr="00347BC7">
        <w:rPr>
          <w:lang w:val="ro-RO"/>
        </w:rPr>
        <w:t>i de interes general.</w:t>
      </w:r>
      <w:r w:rsidR="00FD1122" w:rsidRPr="00347BC7">
        <w:rPr>
          <w:lang w:val="ro-RO"/>
        </w:rPr>
        <w:t xml:space="preserve"> Întrucât s-a constatat că pe teritoriul statelor membre</w:t>
      </w:r>
      <w:r w:rsidRPr="00347BC7">
        <w:rPr>
          <w:lang w:val="ro-RO"/>
        </w:rPr>
        <w:t xml:space="preserve"> ale U.E.</w:t>
      </w:r>
      <w:r w:rsidR="00FD1122" w:rsidRPr="00347BC7">
        <w:rPr>
          <w:lang w:val="ro-RO"/>
        </w:rPr>
        <w:t xml:space="preserve">, habitatele naturale se află, în multe cazuri, într-un proces de deteriorare </w:t>
      </w:r>
      <w:r w:rsidRPr="00347BC7">
        <w:rPr>
          <w:lang w:val="ro-RO"/>
        </w:rPr>
        <w:t>ş</w:t>
      </w:r>
      <w:r w:rsidR="00FD1122" w:rsidRPr="00347BC7">
        <w:rPr>
          <w:lang w:val="ro-RO"/>
        </w:rPr>
        <w:t xml:space="preserve">i din ce în ce mai multe specii sălbatice sunt periclitate şi </w:t>
      </w:r>
      <w:r w:rsidR="003E2B2B" w:rsidRPr="00347BC7">
        <w:rPr>
          <w:lang w:val="ro-RO"/>
        </w:rPr>
        <w:t>pentru că</w:t>
      </w:r>
      <w:r w:rsidRPr="00347BC7">
        <w:rPr>
          <w:lang w:val="ro-RO"/>
        </w:rPr>
        <w:t xml:space="preserve"> atât</w:t>
      </w:r>
      <w:r w:rsidR="00FD1122" w:rsidRPr="00347BC7">
        <w:rPr>
          <w:lang w:val="ro-RO"/>
        </w:rPr>
        <w:t xml:space="preserve"> habitatele </w:t>
      </w:r>
      <w:r w:rsidRPr="00347BC7">
        <w:rPr>
          <w:lang w:val="ro-RO"/>
        </w:rPr>
        <w:t>cât ş</w:t>
      </w:r>
      <w:r w:rsidR="00FD1122" w:rsidRPr="00347BC7">
        <w:rPr>
          <w:lang w:val="ro-RO"/>
        </w:rPr>
        <w:t>i speciile amenin</w:t>
      </w:r>
      <w:r w:rsidR="007764AC" w:rsidRPr="00347BC7">
        <w:rPr>
          <w:lang w:val="ro-RO"/>
        </w:rPr>
        <w:t>ţ</w:t>
      </w:r>
      <w:r w:rsidR="00FD1122" w:rsidRPr="00347BC7">
        <w:rPr>
          <w:lang w:val="ro-RO"/>
        </w:rPr>
        <w:t>ate fac parte din patrimoniul natural al Comunită</w:t>
      </w:r>
      <w:r w:rsidR="007764AC" w:rsidRPr="00347BC7">
        <w:rPr>
          <w:lang w:val="ro-RO"/>
        </w:rPr>
        <w:t>ţ</w:t>
      </w:r>
      <w:r w:rsidR="00FD1122" w:rsidRPr="00347BC7">
        <w:rPr>
          <w:lang w:val="ro-RO"/>
        </w:rPr>
        <w:t>ii, iar pericolele care le amenin</w:t>
      </w:r>
      <w:r w:rsidR="007764AC" w:rsidRPr="00347BC7">
        <w:rPr>
          <w:lang w:val="ro-RO"/>
        </w:rPr>
        <w:t>ţ</w:t>
      </w:r>
      <w:r w:rsidR="00FD1122" w:rsidRPr="00347BC7">
        <w:rPr>
          <w:lang w:val="ro-RO"/>
        </w:rPr>
        <w:t>ă sunt adesea de natură transfrontalieră, a fost necesar să se adoptate reglementări comunitare de conservare a acestora.</w:t>
      </w:r>
    </w:p>
    <w:p w:rsidR="0093449E" w:rsidRPr="00347BC7" w:rsidRDefault="0093449E" w:rsidP="00A24905">
      <w:pPr>
        <w:spacing w:line="288" w:lineRule="auto"/>
        <w:ind w:firstLine="720"/>
        <w:jc w:val="both"/>
        <w:rPr>
          <w:iCs/>
          <w:lang w:val="ro-RO"/>
        </w:rPr>
      </w:pPr>
      <w:r w:rsidRPr="00347BC7">
        <w:rPr>
          <w:iCs/>
          <w:lang w:val="ro-RO"/>
        </w:rPr>
        <w:lastRenderedPageBreak/>
        <w:t>Directiva Consiliului Europei</w:t>
      </w:r>
      <w:r w:rsidR="00BD5331" w:rsidRPr="00347BC7">
        <w:rPr>
          <w:iCs/>
          <w:lang w:val="ro-RO"/>
        </w:rPr>
        <w:t xml:space="preserve"> 92/43/EEC, din 21.05.1992, referitoare la conservarea habitatelor naturale şi a florei şi faunei sălbatice (</w:t>
      </w:r>
      <w:r w:rsidR="001004D6" w:rsidRPr="00347BC7">
        <w:rPr>
          <w:iCs/>
          <w:lang w:val="ro-RO"/>
        </w:rPr>
        <w:t>„</w:t>
      </w:r>
      <w:r w:rsidR="00BD5331" w:rsidRPr="00347BC7">
        <w:rPr>
          <w:iCs/>
          <w:lang w:val="ro-RO"/>
        </w:rPr>
        <w:t>Directiva Habitate</w:t>
      </w:r>
      <w:r w:rsidR="00FD1122" w:rsidRPr="00347BC7">
        <w:rPr>
          <w:iCs/>
          <w:lang w:val="ro-RO"/>
        </w:rPr>
        <w:t>”</w:t>
      </w:r>
      <w:r w:rsidR="00BD5331" w:rsidRPr="00347BC7">
        <w:rPr>
          <w:iCs/>
          <w:lang w:val="ro-RO"/>
        </w:rPr>
        <w:t xml:space="preserve">) are ca </w:t>
      </w:r>
      <w:r w:rsidR="00BD5331" w:rsidRPr="00347BC7">
        <w:rPr>
          <w:lang w:val="ro-RO"/>
        </w:rPr>
        <w:t xml:space="preserve">scop principal </w:t>
      </w:r>
      <w:r w:rsidR="00FD1122" w:rsidRPr="00347BC7">
        <w:rPr>
          <w:lang w:val="ro-RO"/>
        </w:rPr>
        <w:t xml:space="preserve">tocmai </w:t>
      </w:r>
      <w:r w:rsidR="00BD5331" w:rsidRPr="00347BC7">
        <w:rPr>
          <w:lang w:val="ro-RO"/>
        </w:rPr>
        <w:t>promovarea men</w:t>
      </w:r>
      <w:r w:rsidR="007764AC" w:rsidRPr="00347BC7">
        <w:rPr>
          <w:lang w:val="ro-RO"/>
        </w:rPr>
        <w:t>ţ</w:t>
      </w:r>
      <w:r w:rsidR="00BD5331" w:rsidRPr="00347BC7">
        <w:rPr>
          <w:lang w:val="ro-RO"/>
        </w:rPr>
        <w:t>inerii biodiversită</w:t>
      </w:r>
      <w:r w:rsidR="007764AC" w:rsidRPr="00347BC7">
        <w:rPr>
          <w:lang w:val="ro-RO"/>
        </w:rPr>
        <w:t>ţ</w:t>
      </w:r>
      <w:r w:rsidR="00BD5331" w:rsidRPr="00347BC7">
        <w:rPr>
          <w:lang w:val="ro-RO"/>
        </w:rPr>
        <w:t xml:space="preserve">ii </w:t>
      </w:r>
      <w:r w:rsidR="00C00291" w:rsidRPr="00347BC7">
        <w:rPr>
          <w:lang w:val="ro-RO"/>
        </w:rPr>
        <w:t xml:space="preserve">la nivel european, dar </w:t>
      </w:r>
      <w:r w:rsidR="00FD1122" w:rsidRPr="00347BC7">
        <w:rPr>
          <w:lang w:val="ro-RO"/>
        </w:rPr>
        <w:t xml:space="preserve">cu </w:t>
      </w:r>
      <w:r w:rsidR="00BD5331" w:rsidRPr="00347BC7">
        <w:rPr>
          <w:lang w:val="ro-RO"/>
        </w:rPr>
        <w:t>lu</w:t>
      </w:r>
      <w:r w:rsidR="00FD1122" w:rsidRPr="00347BC7">
        <w:rPr>
          <w:lang w:val="ro-RO"/>
        </w:rPr>
        <w:t>area</w:t>
      </w:r>
      <w:r w:rsidR="00BD5331" w:rsidRPr="00347BC7">
        <w:rPr>
          <w:lang w:val="ro-RO"/>
        </w:rPr>
        <w:t xml:space="preserve"> în considerare </w:t>
      </w:r>
      <w:r w:rsidR="00C00291" w:rsidRPr="00347BC7">
        <w:rPr>
          <w:lang w:val="ro-RO"/>
        </w:rPr>
        <w:t xml:space="preserve">şi </w:t>
      </w:r>
      <w:r w:rsidR="00FD1122" w:rsidRPr="00347BC7">
        <w:rPr>
          <w:lang w:val="ro-RO"/>
        </w:rPr>
        <w:t xml:space="preserve">a </w:t>
      </w:r>
      <w:r w:rsidR="00D25D82" w:rsidRPr="00347BC7">
        <w:rPr>
          <w:lang w:val="ro-RO"/>
        </w:rPr>
        <w:t xml:space="preserve">condiţiilor </w:t>
      </w:r>
      <w:r w:rsidR="00BD5331" w:rsidRPr="00347BC7">
        <w:rPr>
          <w:lang w:val="ro-RO"/>
        </w:rPr>
        <w:t xml:space="preserve">economice, sociale, culturale </w:t>
      </w:r>
      <w:r w:rsidR="00D0075D" w:rsidRPr="00347BC7">
        <w:rPr>
          <w:lang w:val="ro-RO"/>
        </w:rPr>
        <w:t>ş</w:t>
      </w:r>
      <w:r w:rsidR="00BD5331" w:rsidRPr="00347BC7">
        <w:rPr>
          <w:lang w:val="ro-RO"/>
        </w:rPr>
        <w:t>i</w:t>
      </w:r>
      <w:r w:rsidR="00C00291" w:rsidRPr="00347BC7">
        <w:rPr>
          <w:lang w:val="ro-RO"/>
        </w:rPr>
        <w:t xml:space="preserve"> </w:t>
      </w:r>
      <w:r w:rsidR="00D25D82" w:rsidRPr="00347BC7">
        <w:rPr>
          <w:lang w:val="ro-RO"/>
        </w:rPr>
        <w:t xml:space="preserve">a aspectelor </w:t>
      </w:r>
      <w:r w:rsidR="00BD5331" w:rsidRPr="00347BC7">
        <w:rPr>
          <w:lang w:val="ro-RO"/>
        </w:rPr>
        <w:t>regionale</w:t>
      </w:r>
      <w:r w:rsidR="00D25D82" w:rsidRPr="00347BC7">
        <w:rPr>
          <w:lang w:val="ro-RO"/>
        </w:rPr>
        <w:t xml:space="preserve"> şi locale</w:t>
      </w:r>
      <w:r w:rsidR="00BD5331" w:rsidRPr="00347BC7">
        <w:rPr>
          <w:lang w:val="ro-RO"/>
        </w:rPr>
        <w:t>, contribui</w:t>
      </w:r>
      <w:r w:rsidR="00C00291" w:rsidRPr="00347BC7">
        <w:rPr>
          <w:lang w:val="ro-RO"/>
        </w:rPr>
        <w:t>nd</w:t>
      </w:r>
      <w:r w:rsidR="00BD5331" w:rsidRPr="00347BC7">
        <w:rPr>
          <w:lang w:val="ro-RO"/>
        </w:rPr>
        <w:t xml:space="preserve"> </w:t>
      </w:r>
      <w:r w:rsidR="00FD1122" w:rsidRPr="00347BC7">
        <w:rPr>
          <w:lang w:val="ro-RO"/>
        </w:rPr>
        <w:t xml:space="preserve">astfel </w:t>
      </w:r>
      <w:r w:rsidR="00BD5331" w:rsidRPr="00347BC7">
        <w:rPr>
          <w:lang w:val="ro-RO"/>
        </w:rPr>
        <w:t>la atingerea obiectivului mai</w:t>
      </w:r>
      <w:r w:rsidR="00C00291" w:rsidRPr="00347BC7">
        <w:rPr>
          <w:lang w:val="ro-RO"/>
        </w:rPr>
        <w:t xml:space="preserve"> </w:t>
      </w:r>
      <w:r w:rsidR="00BD5331" w:rsidRPr="00347BC7">
        <w:rPr>
          <w:lang w:val="ro-RO"/>
        </w:rPr>
        <w:t>general al dezvoltării durabile</w:t>
      </w:r>
      <w:r w:rsidR="00C00291" w:rsidRPr="00347BC7">
        <w:rPr>
          <w:lang w:val="ro-RO"/>
        </w:rPr>
        <w:t>.</w:t>
      </w:r>
      <w:r w:rsidR="00090E79" w:rsidRPr="00347BC7">
        <w:rPr>
          <w:lang w:val="ro-RO"/>
        </w:rPr>
        <w:t xml:space="preserve"> În mod similar,</w:t>
      </w:r>
      <w:r w:rsidR="00090E79" w:rsidRPr="00347BC7">
        <w:rPr>
          <w:iCs/>
          <w:lang w:val="ro-RO"/>
        </w:rPr>
        <w:t xml:space="preserve"> Directiva Consiliului Europei </w:t>
      </w:r>
      <w:r w:rsidR="004A6629" w:rsidRPr="00347BC7">
        <w:rPr>
          <w:iCs/>
          <w:lang w:val="ro-RO"/>
        </w:rPr>
        <w:t>2009</w:t>
      </w:r>
      <w:r w:rsidR="00090E79" w:rsidRPr="00347BC7">
        <w:rPr>
          <w:iCs/>
          <w:lang w:val="ro-RO"/>
        </w:rPr>
        <w:t>/</w:t>
      </w:r>
      <w:r w:rsidR="004A6629" w:rsidRPr="00347BC7">
        <w:rPr>
          <w:iCs/>
          <w:lang w:val="ro-RO"/>
        </w:rPr>
        <w:t>147</w:t>
      </w:r>
      <w:r w:rsidR="00090E79" w:rsidRPr="00347BC7">
        <w:rPr>
          <w:iCs/>
          <w:lang w:val="ro-RO"/>
        </w:rPr>
        <w:t>/EEC</w:t>
      </w:r>
      <w:r w:rsidR="00C16E97" w:rsidRPr="00347BC7">
        <w:rPr>
          <w:iCs/>
          <w:lang w:val="ro-RO"/>
        </w:rPr>
        <w:t xml:space="preserve"> (</w:t>
      </w:r>
      <w:r w:rsidR="001004D6" w:rsidRPr="00347BC7">
        <w:rPr>
          <w:iCs/>
          <w:lang w:val="ro-RO"/>
        </w:rPr>
        <w:t>„</w:t>
      </w:r>
      <w:r w:rsidR="00C16E97" w:rsidRPr="00347BC7">
        <w:rPr>
          <w:iCs/>
          <w:lang w:val="ro-RO"/>
        </w:rPr>
        <w:t>Directiva Păsări”)</w:t>
      </w:r>
      <w:r w:rsidR="00090E79" w:rsidRPr="00347BC7">
        <w:rPr>
          <w:iCs/>
          <w:lang w:val="ro-RO"/>
        </w:rPr>
        <w:t xml:space="preserve">, din </w:t>
      </w:r>
      <w:r w:rsidR="004A6629" w:rsidRPr="00347BC7">
        <w:rPr>
          <w:iCs/>
          <w:lang w:val="ro-RO"/>
        </w:rPr>
        <w:t>30.11.2009</w:t>
      </w:r>
      <w:r w:rsidR="00090E79" w:rsidRPr="00347BC7">
        <w:rPr>
          <w:iCs/>
          <w:lang w:val="ro-RO"/>
        </w:rPr>
        <w:t>, se referă la speciile de păsări sălbatice şi la habitatele acestora.</w:t>
      </w:r>
    </w:p>
    <w:p w:rsidR="00FD1122" w:rsidRPr="00347BC7" w:rsidRDefault="00D25D82" w:rsidP="00A24905">
      <w:pPr>
        <w:spacing w:line="288" w:lineRule="auto"/>
        <w:ind w:firstLine="720"/>
        <w:jc w:val="both"/>
        <w:rPr>
          <w:lang w:val="ro-RO"/>
        </w:rPr>
      </w:pPr>
      <w:r w:rsidRPr="00347BC7">
        <w:rPr>
          <w:lang w:val="ro-RO"/>
        </w:rPr>
        <w:t>Prin aceste directive</w:t>
      </w:r>
      <w:r w:rsidR="00A56647" w:rsidRPr="00347BC7">
        <w:rPr>
          <w:lang w:val="ro-RO"/>
        </w:rPr>
        <w:t>,</w:t>
      </w:r>
      <w:r w:rsidR="00FD1122" w:rsidRPr="00347BC7">
        <w:rPr>
          <w:lang w:val="ro-RO"/>
        </w:rPr>
        <w:t xml:space="preserve"> anumite tipuri de habitate naturale </w:t>
      </w:r>
      <w:r w:rsidR="007764AC" w:rsidRPr="00347BC7">
        <w:rPr>
          <w:lang w:val="ro-RO"/>
        </w:rPr>
        <w:t>ş</w:t>
      </w:r>
      <w:r w:rsidR="00FD1122" w:rsidRPr="00347BC7">
        <w:rPr>
          <w:lang w:val="ro-RO"/>
        </w:rPr>
        <w:t>i</w:t>
      </w:r>
      <w:r w:rsidRPr="00347BC7">
        <w:rPr>
          <w:lang w:val="ro-RO"/>
        </w:rPr>
        <w:t xml:space="preserve"> </w:t>
      </w:r>
      <w:r w:rsidR="00FD1122" w:rsidRPr="00347BC7">
        <w:rPr>
          <w:lang w:val="ro-RO"/>
        </w:rPr>
        <w:t>anumite specii amenin</w:t>
      </w:r>
      <w:r w:rsidR="007764AC" w:rsidRPr="00347BC7">
        <w:rPr>
          <w:lang w:val="ro-RO"/>
        </w:rPr>
        <w:t>ţ</w:t>
      </w:r>
      <w:r w:rsidR="00FD1122" w:rsidRPr="00347BC7">
        <w:rPr>
          <w:lang w:val="ro-RO"/>
        </w:rPr>
        <w:t xml:space="preserve">ate </w:t>
      </w:r>
      <w:r w:rsidRPr="00347BC7">
        <w:rPr>
          <w:lang w:val="ro-RO"/>
        </w:rPr>
        <w:t>au fost</w:t>
      </w:r>
      <w:r w:rsidR="00FD1122" w:rsidRPr="00347BC7">
        <w:rPr>
          <w:lang w:val="ro-RO"/>
        </w:rPr>
        <w:t xml:space="preserve"> desemna</w:t>
      </w:r>
      <w:r w:rsidRPr="00347BC7">
        <w:rPr>
          <w:lang w:val="ro-RO"/>
        </w:rPr>
        <w:t>te</w:t>
      </w:r>
      <w:r w:rsidR="00FD1122" w:rsidRPr="00347BC7">
        <w:rPr>
          <w:lang w:val="ro-RO"/>
        </w:rPr>
        <w:t xml:space="preserve"> ca</w:t>
      </w:r>
      <w:r w:rsidRPr="00347BC7">
        <w:rPr>
          <w:lang w:val="ro-RO"/>
        </w:rPr>
        <w:t xml:space="preserve"> </w:t>
      </w:r>
      <w:r w:rsidR="00FD1122" w:rsidRPr="00347BC7">
        <w:rPr>
          <w:lang w:val="ro-RO"/>
        </w:rPr>
        <w:t>priorită</w:t>
      </w:r>
      <w:r w:rsidR="007764AC" w:rsidRPr="00347BC7">
        <w:rPr>
          <w:lang w:val="ro-RO"/>
        </w:rPr>
        <w:t>ţ</w:t>
      </w:r>
      <w:r w:rsidR="00FD1122" w:rsidRPr="00347BC7">
        <w:rPr>
          <w:lang w:val="ro-RO"/>
        </w:rPr>
        <w:t xml:space="preserve">i, </w:t>
      </w:r>
      <w:r w:rsidRPr="00347BC7">
        <w:rPr>
          <w:lang w:val="ro-RO"/>
        </w:rPr>
        <w:t>urmărindu-se ca</w:t>
      </w:r>
      <w:r w:rsidR="00FD1122" w:rsidRPr="00347BC7">
        <w:rPr>
          <w:lang w:val="ro-RO"/>
        </w:rPr>
        <w:t xml:space="preserve"> măsurile de conservare a lor să poată fi puse în</w:t>
      </w:r>
      <w:r w:rsidRPr="00347BC7">
        <w:rPr>
          <w:lang w:val="ro-RO"/>
        </w:rPr>
        <w:t xml:space="preserve"> aplicare cât mai repede. P</w:t>
      </w:r>
      <w:r w:rsidR="00FD1122" w:rsidRPr="00347BC7">
        <w:rPr>
          <w:lang w:val="ro-RO"/>
        </w:rPr>
        <w:t>entru a men</w:t>
      </w:r>
      <w:r w:rsidR="007764AC" w:rsidRPr="00347BC7">
        <w:rPr>
          <w:lang w:val="ro-RO"/>
        </w:rPr>
        <w:t>ţ</w:t>
      </w:r>
      <w:r w:rsidR="00FD1122" w:rsidRPr="00347BC7">
        <w:rPr>
          <w:lang w:val="ro-RO"/>
        </w:rPr>
        <w:t xml:space="preserve">ine sau a readuce habitatele naturale sau </w:t>
      </w:r>
      <w:r w:rsidR="00693A09" w:rsidRPr="00347BC7">
        <w:rPr>
          <w:lang w:val="ro-RO"/>
        </w:rPr>
        <w:t xml:space="preserve">populaţiile </w:t>
      </w:r>
      <w:r w:rsidR="00FD1122" w:rsidRPr="00347BC7">
        <w:rPr>
          <w:lang w:val="ro-RO"/>
        </w:rPr>
        <w:t>specii</w:t>
      </w:r>
      <w:r w:rsidR="00693A09" w:rsidRPr="00347BC7">
        <w:rPr>
          <w:lang w:val="ro-RO"/>
        </w:rPr>
        <w:t>lor</w:t>
      </w:r>
      <w:r w:rsidRPr="00347BC7">
        <w:rPr>
          <w:lang w:val="ro-RO"/>
        </w:rPr>
        <w:t xml:space="preserve"> </w:t>
      </w:r>
      <w:r w:rsidR="00FD1122" w:rsidRPr="00347BC7">
        <w:rPr>
          <w:lang w:val="ro-RO"/>
        </w:rPr>
        <w:t>sălbatice de importan</w:t>
      </w:r>
      <w:r w:rsidR="007764AC" w:rsidRPr="00347BC7">
        <w:rPr>
          <w:lang w:val="ro-RO"/>
        </w:rPr>
        <w:t>ţ</w:t>
      </w:r>
      <w:r w:rsidR="00FD1122" w:rsidRPr="00347BC7">
        <w:rPr>
          <w:lang w:val="ro-RO"/>
        </w:rPr>
        <w:t>ă comunitară la un stadiu corespunzător de</w:t>
      </w:r>
      <w:r w:rsidRPr="00347BC7">
        <w:rPr>
          <w:lang w:val="ro-RO"/>
        </w:rPr>
        <w:t xml:space="preserve"> </w:t>
      </w:r>
      <w:r w:rsidR="00FD1122" w:rsidRPr="00347BC7">
        <w:rPr>
          <w:lang w:val="ro-RO"/>
        </w:rPr>
        <w:t xml:space="preserve">conservare, </w:t>
      </w:r>
      <w:r w:rsidRPr="00347BC7">
        <w:rPr>
          <w:lang w:val="ro-RO"/>
        </w:rPr>
        <w:t>s-a considerat necesar să se</w:t>
      </w:r>
      <w:r w:rsidR="00FD1122" w:rsidRPr="00347BC7">
        <w:rPr>
          <w:lang w:val="ro-RO"/>
        </w:rPr>
        <w:t xml:space="preserve"> desemn</w:t>
      </w:r>
      <w:r w:rsidRPr="00347BC7">
        <w:rPr>
          <w:lang w:val="ro-RO"/>
        </w:rPr>
        <w:t>eze</w:t>
      </w:r>
      <w:r w:rsidR="00FD1122" w:rsidRPr="00347BC7">
        <w:rPr>
          <w:lang w:val="ro-RO"/>
        </w:rPr>
        <w:t xml:space="preserve"> arii speciale de conservare</w:t>
      </w:r>
      <w:r w:rsidR="00C16E97" w:rsidRPr="00347BC7">
        <w:rPr>
          <w:lang w:val="ro-RO"/>
        </w:rPr>
        <w:t xml:space="preserve"> (potrivit “Directivei Habitate”)</w:t>
      </w:r>
      <w:r w:rsidRPr="00347BC7">
        <w:rPr>
          <w:lang w:val="ro-RO"/>
        </w:rPr>
        <w:t xml:space="preserve"> </w:t>
      </w:r>
      <w:r w:rsidR="00C16E97" w:rsidRPr="00347BC7">
        <w:rPr>
          <w:lang w:val="ro-RO"/>
        </w:rPr>
        <w:t>şi arii de protecţie specială avifaunistică (potrivit “Directivei Păsări”)</w:t>
      </w:r>
      <w:r w:rsidR="00FD1122" w:rsidRPr="00347BC7">
        <w:rPr>
          <w:lang w:val="ro-RO"/>
        </w:rPr>
        <w:t>, astfel încât</w:t>
      </w:r>
      <w:r w:rsidRPr="00347BC7">
        <w:rPr>
          <w:lang w:val="ro-RO"/>
        </w:rPr>
        <w:t xml:space="preserve"> </w:t>
      </w:r>
      <w:r w:rsidR="00FD1122" w:rsidRPr="00347BC7">
        <w:rPr>
          <w:lang w:val="ro-RO"/>
        </w:rPr>
        <w:t>să se creeze o re</w:t>
      </w:r>
      <w:r w:rsidR="007764AC" w:rsidRPr="00347BC7">
        <w:rPr>
          <w:lang w:val="ro-RO"/>
        </w:rPr>
        <w:t>ţ</w:t>
      </w:r>
      <w:r w:rsidR="00FD1122" w:rsidRPr="00347BC7">
        <w:rPr>
          <w:lang w:val="ro-RO"/>
        </w:rPr>
        <w:t>ea ecologică europeană coerentă, conform unui</w:t>
      </w:r>
      <w:r w:rsidRPr="00347BC7">
        <w:rPr>
          <w:lang w:val="ro-RO"/>
        </w:rPr>
        <w:t xml:space="preserve"> </w:t>
      </w:r>
      <w:r w:rsidR="00FD1122" w:rsidRPr="00347BC7">
        <w:rPr>
          <w:lang w:val="ro-RO"/>
        </w:rPr>
        <w:t xml:space="preserve">program bine </w:t>
      </w:r>
      <w:r w:rsidRPr="00347BC7">
        <w:rPr>
          <w:lang w:val="ro-RO"/>
        </w:rPr>
        <w:t>stabilit.</w:t>
      </w:r>
    </w:p>
    <w:p w:rsidR="000D68B9" w:rsidRPr="00347BC7" w:rsidRDefault="000D68B9" w:rsidP="00A24905">
      <w:pPr>
        <w:spacing w:line="288" w:lineRule="auto"/>
        <w:ind w:firstLine="720"/>
        <w:jc w:val="both"/>
        <w:rPr>
          <w:lang w:val="ro-RO"/>
        </w:rPr>
      </w:pPr>
      <w:r w:rsidRPr="00347BC7">
        <w:rPr>
          <w:lang w:val="ro-RO"/>
        </w:rPr>
        <w:t>R</w:t>
      </w:r>
      <w:r w:rsidR="00D25D82" w:rsidRPr="00347BC7">
        <w:rPr>
          <w:lang w:val="ro-RO"/>
        </w:rPr>
        <w:t>e</w:t>
      </w:r>
      <w:r w:rsidR="007764AC" w:rsidRPr="00347BC7">
        <w:rPr>
          <w:lang w:val="ro-RO"/>
        </w:rPr>
        <w:t>ţ</w:t>
      </w:r>
      <w:r w:rsidR="00D25D82" w:rsidRPr="00347BC7">
        <w:rPr>
          <w:lang w:val="ro-RO"/>
        </w:rPr>
        <w:t>ea</w:t>
      </w:r>
      <w:r w:rsidR="00AA46EA" w:rsidRPr="00347BC7">
        <w:rPr>
          <w:lang w:val="ro-RO"/>
        </w:rPr>
        <w:t>ua</w:t>
      </w:r>
      <w:r w:rsidR="00D25D82" w:rsidRPr="00347BC7">
        <w:rPr>
          <w:lang w:val="ro-RO"/>
        </w:rPr>
        <w:t xml:space="preserve"> ecologică </w:t>
      </w:r>
      <w:r w:rsidR="001004D6" w:rsidRPr="00347BC7">
        <w:rPr>
          <w:lang w:val="ro-RO"/>
        </w:rPr>
        <w:t>„</w:t>
      </w:r>
      <w:r w:rsidRPr="00347BC7">
        <w:rPr>
          <w:lang w:val="ro-RO"/>
        </w:rPr>
        <w:t xml:space="preserve">Natura </w:t>
      </w:r>
      <w:smartTag w:uri="urn:schemas-microsoft-com:office:smarttags" w:element="metricconverter">
        <w:smartTagPr>
          <w:attr w:name="ProductID" w:val="2000”"/>
        </w:smartTagPr>
        <w:r w:rsidRPr="00347BC7">
          <w:rPr>
            <w:lang w:val="ro-RO"/>
          </w:rPr>
          <w:t>2000</w:t>
        </w:r>
        <w:r w:rsidR="001004D6" w:rsidRPr="00347BC7">
          <w:rPr>
            <w:lang w:val="ro-RO"/>
          </w:rPr>
          <w:t>”</w:t>
        </w:r>
      </w:smartTag>
      <w:r w:rsidR="00D25D82" w:rsidRPr="00347BC7">
        <w:rPr>
          <w:lang w:val="ro-RO"/>
        </w:rPr>
        <w:t xml:space="preserve"> reuneşte </w:t>
      </w:r>
      <w:r w:rsidRPr="00347BC7">
        <w:rPr>
          <w:lang w:val="ro-RO"/>
        </w:rPr>
        <w:t>siturile</w:t>
      </w:r>
      <w:r w:rsidR="00D25D82" w:rsidRPr="00347BC7">
        <w:rPr>
          <w:lang w:val="ro-RO"/>
        </w:rPr>
        <w:t xml:space="preserve"> </w:t>
      </w:r>
      <w:r w:rsidRPr="00347BC7">
        <w:rPr>
          <w:lang w:val="ro-RO"/>
        </w:rPr>
        <w:t xml:space="preserve">care adăpostesc tipuri de habitate naturale enumerate în anexa I </w:t>
      </w:r>
      <w:r w:rsidR="007764AC" w:rsidRPr="00347BC7">
        <w:rPr>
          <w:lang w:val="ro-RO"/>
        </w:rPr>
        <w:t>ş</w:t>
      </w:r>
      <w:r w:rsidRPr="00347BC7">
        <w:rPr>
          <w:lang w:val="ro-RO"/>
        </w:rPr>
        <w:t xml:space="preserve">i habitatele speciilor enumerate în anexa II din “Directiva Habitate”, precum şi </w:t>
      </w:r>
      <w:r w:rsidR="008D1AE0" w:rsidRPr="00347BC7">
        <w:rPr>
          <w:lang w:val="ro-RO"/>
        </w:rPr>
        <w:t xml:space="preserve">siturile care includ </w:t>
      </w:r>
      <w:r w:rsidRPr="00347BC7">
        <w:rPr>
          <w:lang w:val="ro-RO"/>
        </w:rPr>
        <w:t xml:space="preserve">habitatele speciilor de păsări enumerate în </w:t>
      </w:r>
      <w:r w:rsidR="008D1AE0" w:rsidRPr="00347BC7">
        <w:rPr>
          <w:lang w:val="ro-RO"/>
        </w:rPr>
        <w:t xml:space="preserve">anexa I din </w:t>
      </w:r>
      <w:r w:rsidRPr="00347BC7">
        <w:rPr>
          <w:lang w:val="ro-RO"/>
        </w:rPr>
        <w:t>“Directiva Păsări”</w:t>
      </w:r>
      <w:r w:rsidR="008D1AE0" w:rsidRPr="00347BC7">
        <w:rPr>
          <w:lang w:val="ro-RO"/>
        </w:rPr>
        <w:t xml:space="preserve"> şi, în cazul speciilor migratoare, zone de înmul</w:t>
      </w:r>
      <w:r w:rsidR="007764AC" w:rsidRPr="00347BC7">
        <w:rPr>
          <w:lang w:val="ro-RO"/>
        </w:rPr>
        <w:t>ţ</w:t>
      </w:r>
      <w:r w:rsidR="008D1AE0" w:rsidRPr="00347BC7">
        <w:rPr>
          <w:lang w:val="ro-RO"/>
        </w:rPr>
        <w:t xml:space="preserve">ire, de schimbare a penelor, de iernare </w:t>
      </w:r>
      <w:r w:rsidR="00D0075D" w:rsidRPr="00347BC7">
        <w:rPr>
          <w:lang w:val="ro-RO"/>
        </w:rPr>
        <w:t>ş</w:t>
      </w:r>
      <w:r w:rsidR="008D1AE0" w:rsidRPr="00347BC7">
        <w:rPr>
          <w:lang w:val="ro-RO"/>
        </w:rPr>
        <w:t>i puncte de popas de-a lungul rutelor de migrare</w:t>
      </w:r>
      <w:r w:rsidR="00693A09" w:rsidRPr="00347BC7">
        <w:rPr>
          <w:lang w:val="ro-RO"/>
        </w:rPr>
        <w:t xml:space="preserve"> ale acestora</w:t>
      </w:r>
      <w:r w:rsidRPr="00347BC7">
        <w:rPr>
          <w:lang w:val="ro-RO"/>
        </w:rPr>
        <w:t>.</w:t>
      </w:r>
    </w:p>
    <w:p w:rsidR="00B93FCB" w:rsidRPr="00347BC7" w:rsidRDefault="00B93FCB" w:rsidP="00A24905">
      <w:pPr>
        <w:spacing w:line="288" w:lineRule="auto"/>
        <w:ind w:firstLine="720"/>
        <w:jc w:val="both"/>
        <w:rPr>
          <w:lang w:val="ro-RO"/>
        </w:rPr>
      </w:pPr>
      <w:r w:rsidRPr="00347BC7">
        <w:rPr>
          <w:lang w:val="ro-RO"/>
        </w:rPr>
        <w:t xml:space="preserve">Elementele care sunt relevante pentru protecţia naturii, din rezoluţiile Conferinţelor Ministeriale pentru Protecţia Pădurilor din Europa, de </w:t>
      </w:r>
      <w:smartTag w:uri="urn:schemas-microsoft-com:office:smarttags" w:element="PersonName">
        <w:smartTagPr>
          <w:attr w:name="ProductID" w:val="la Helsinki"/>
        </w:smartTagPr>
        <w:r w:rsidRPr="00347BC7">
          <w:rPr>
            <w:lang w:val="ro-RO"/>
          </w:rPr>
          <w:t>la Helsinki</w:t>
        </w:r>
      </w:smartTag>
      <w:r w:rsidRPr="00347BC7">
        <w:rPr>
          <w:lang w:val="ro-RO"/>
        </w:rPr>
        <w:t xml:space="preserve"> (1993) şi Lisabona (1998), sunt adoptate şi ca bază pentru liniile directoare ale gospodăririi pădurilor în siturile Natura 2000. Astfel cele şase criterii pan-europene ce constituie fundamentul pentru monitorizarea gospodăririi durabile a pădurilor sunt:</w:t>
      </w:r>
    </w:p>
    <w:p w:rsidR="00B93FCB" w:rsidRPr="00A24905" w:rsidRDefault="00B93FCB" w:rsidP="00A24905">
      <w:pPr>
        <w:spacing w:line="288" w:lineRule="auto"/>
        <w:jc w:val="both"/>
        <w:rPr>
          <w:iCs/>
          <w:lang w:val="ro-RO"/>
        </w:rPr>
      </w:pPr>
      <w:r w:rsidRPr="00A24905">
        <w:rPr>
          <w:iCs/>
          <w:lang w:val="ro-RO"/>
        </w:rPr>
        <w:t>- menţinerea şi sporirea adecvată a resurselor forestier</w:t>
      </w:r>
      <w:r w:rsidR="004D214D" w:rsidRPr="00A24905">
        <w:rPr>
          <w:iCs/>
          <w:lang w:val="ro-RO"/>
        </w:rPr>
        <w:t>e</w:t>
      </w:r>
      <w:r w:rsidRPr="00A24905">
        <w:rPr>
          <w:iCs/>
          <w:lang w:val="ro-RO"/>
        </w:rPr>
        <w:t>;</w:t>
      </w:r>
    </w:p>
    <w:p w:rsidR="00B93FCB" w:rsidRPr="00A24905" w:rsidRDefault="00B93FCB" w:rsidP="00A24905">
      <w:pPr>
        <w:spacing w:line="288" w:lineRule="auto"/>
        <w:jc w:val="both"/>
        <w:rPr>
          <w:iCs/>
          <w:lang w:val="ro-RO"/>
        </w:rPr>
      </w:pPr>
      <w:r w:rsidRPr="00A24905">
        <w:rPr>
          <w:iCs/>
          <w:lang w:val="ro-RO"/>
        </w:rPr>
        <w:t>- menţinerea sănătăţii şi vitalităţii ecosistemelor forestiere;</w:t>
      </w:r>
    </w:p>
    <w:p w:rsidR="00B93FCB" w:rsidRPr="00A24905" w:rsidRDefault="00B93FCB" w:rsidP="00A24905">
      <w:pPr>
        <w:spacing w:line="288" w:lineRule="auto"/>
        <w:jc w:val="both"/>
        <w:rPr>
          <w:iCs/>
          <w:lang w:val="ro-RO"/>
        </w:rPr>
      </w:pPr>
      <w:r w:rsidRPr="00A24905">
        <w:rPr>
          <w:iCs/>
          <w:lang w:val="ro-RO"/>
        </w:rPr>
        <w:t>- menţinerea şi încurajarea funcţiilor productive ale pădurii (lemnoase şi nelemnoase);</w:t>
      </w:r>
    </w:p>
    <w:p w:rsidR="004D214D" w:rsidRPr="00A24905" w:rsidRDefault="00B93FCB" w:rsidP="00A24905">
      <w:pPr>
        <w:spacing w:line="288" w:lineRule="auto"/>
        <w:jc w:val="both"/>
        <w:rPr>
          <w:iCs/>
          <w:lang w:val="ro-RO"/>
        </w:rPr>
      </w:pPr>
      <w:r w:rsidRPr="00A24905">
        <w:rPr>
          <w:iCs/>
          <w:lang w:val="ro-RO"/>
        </w:rPr>
        <w:t xml:space="preserve">- menţinerea, conservarea şi sporirea adecvată a </w:t>
      </w:r>
      <w:r w:rsidR="004D214D" w:rsidRPr="00A24905">
        <w:rPr>
          <w:iCs/>
          <w:lang w:val="ro-RO"/>
        </w:rPr>
        <w:t>biodiversităţii în ecosistemele</w:t>
      </w:r>
    </w:p>
    <w:p w:rsidR="004D214D" w:rsidRPr="00A24905" w:rsidRDefault="004D214D" w:rsidP="00A24905">
      <w:pPr>
        <w:spacing w:line="288" w:lineRule="auto"/>
        <w:jc w:val="both"/>
        <w:rPr>
          <w:iCs/>
          <w:lang w:val="ro-RO"/>
        </w:rPr>
      </w:pPr>
      <w:r w:rsidRPr="00A24905">
        <w:rPr>
          <w:iCs/>
          <w:lang w:val="ro-RO"/>
        </w:rPr>
        <w:t>forestiere;</w:t>
      </w:r>
    </w:p>
    <w:p w:rsidR="004D214D" w:rsidRPr="00A24905" w:rsidRDefault="00B93FCB" w:rsidP="00A24905">
      <w:pPr>
        <w:spacing w:line="288" w:lineRule="auto"/>
        <w:jc w:val="both"/>
        <w:rPr>
          <w:iCs/>
          <w:lang w:val="ro-RO"/>
        </w:rPr>
      </w:pPr>
      <w:r w:rsidRPr="00A24905">
        <w:rPr>
          <w:iCs/>
          <w:lang w:val="ro-RO"/>
        </w:rPr>
        <w:t>- menţinerea şi sporirea adecvată a funcţiilor de protecţi</w:t>
      </w:r>
      <w:r w:rsidR="004D214D" w:rsidRPr="00A24905">
        <w:rPr>
          <w:iCs/>
          <w:lang w:val="ro-RO"/>
        </w:rPr>
        <w:t>e în gospodărirea pădurilor (în</w:t>
      </w:r>
    </w:p>
    <w:p w:rsidR="00B93FCB" w:rsidRPr="00A24905" w:rsidRDefault="00B93FCB" w:rsidP="00A24905">
      <w:pPr>
        <w:spacing w:line="288" w:lineRule="auto"/>
        <w:jc w:val="both"/>
        <w:rPr>
          <w:iCs/>
          <w:lang w:val="ro-RO"/>
        </w:rPr>
      </w:pPr>
      <w:r w:rsidRPr="00A24905">
        <w:rPr>
          <w:iCs/>
          <w:lang w:val="ro-RO"/>
        </w:rPr>
        <w:t>special referitoare la sol şi apă);</w:t>
      </w:r>
    </w:p>
    <w:p w:rsidR="00B93FCB" w:rsidRPr="00A24905" w:rsidRDefault="00B93FCB" w:rsidP="00A24905">
      <w:pPr>
        <w:spacing w:line="288" w:lineRule="auto"/>
        <w:jc w:val="both"/>
        <w:rPr>
          <w:iCs/>
          <w:lang w:val="ro-RO"/>
        </w:rPr>
      </w:pPr>
      <w:r w:rsidRPr="00A24905">
        <w:rPr>
          <w:iCs/>
          <w:lang w:val="ro-RO"/>
        </w:rPr>
        <w:t>- menţinerea altor funcţii şi condiţii socio-economice.</w:t>
      </w:r>
    </w:p>
    <w:p w:rsidR="00B93FCB" w:rsidRPr="00347BC7" w:rsidRDefault="00B93FCB" w:rsidP="00A24905">
      <w:pPr>
        <w:spacing w:line="288" w:lineRule="auto"/>
        <w:ind w:firstLine="720"/>
        <w:jc w:val="both"/>
        <w:rPr>
          <w:lang w:val="ro-RO"/>
        </w:rPr>
      </w:pPr>
      <w:r w:rsidRPr="00347BC7">
        <w:rPr>
          <w:lang w:val="ro-RO"/>
        </w:rPr>
        <w:t>Din conţinutul directivelor europene şi al ghidurilor de interpretare ale acestora, prezentăm câteva aspecte:</w:t>
      </w:r>
    </w:p>
    <w:p w:rsidR="00E91DF6" w:rsidRPr="00347BC7" w:rsidRDefault="00E91DF6" w:rsidP="00A24905">
      <w:pPr>
        <w:spacing w:line="288" w:lineRule="auto"/>
        <w:jc w:val="both"/>
        <w:rPr>
          <w:lang w:val="ro-RO"/>
        </w:rPr>
      </w:pPr>
      <w:r w:rsidRPr="00347BC7">
        <w:rPr>
          <w:lang w:val="ro-RO"/>
        </w:rPr>
        <w:t>- statele membre sunt libere să aleagă cum să implementeze măsurile practice menite să servească obiectivele generale ale directivelor;</w:t>
      </w:r>
    </w:p>
    <w:p w:rsidR="00E91DF6" w:rsidRPr="00347BC7" w:rsidRDefault="00B93FCB" w:rsidP="00A24905">
      <w:pPr>
        <w:spacing w:line="288" w:lineRule="auto"/>
        <w:jc w:val="both"/>
        <w:rPr>
          <w:lang w:val="ro-RO"/>
        </w:rPr>
      </w:pPr>
      <w:r w:rsidRPr="00347BC7">
        <w:rPr>
          <w:lang w:val="ro-RO"/>
        </w:rPr>
        <w:t>- Reţeaua Natura 2000 nu intenţionează să blocheze toate activităţile economice în siturile desemnate, ci solicită ca gospodărirea fiecărui sit să fie adaptat circumstanţelor locale şi să ia în considerare ambele necesităţi, de conservare a naturii şi de producţie economică</w:t>
      </w:r>
      <w:r w:rsidR="00E91DF6" w:rsidRPr="00347BC7">
        <w:rPr>
          <w:lang w:val="ro-RO"/>
        </w:rPr>
        <w:t>. Atât timp cât starea favorabilă de conservare poate fi menţinută sau restaurată în combinaţie cu aşteptările privind producţia economică a pădurilor, activităţile respective pot continua fără modificări substanţiale;</w:t>
      </w:r>
    </w:p>
    <w:p w:rsidR="00E91DF6" w:rsidRPr="00347BC7" w:rsidRDefault="00E91DF6" w:rsidP="00A24905">
      <w:pPr>
        <w:spacing w:line="288" w:lineRule="auto"/>
        <w:jc w:val="both"/>
        <w:rPr>
          <w:lang w:val="ro-RO"/>
        </w:rPr>
      </w:pPr>
      <w:r w:rsidRPr="00347BC7">
        <w:rPr>
          <w:lang w:val="ro-RO"/>
        </w:rPr>
        <w:lastRenderedPageBreak/>
        <w:t>- măsuri de ocrotire integrală pot fi adoptate în cazul unor specii sau habitate foarte rare sau valoroase, altfel reţeaua Natura 2000 trebuie să fie o reţea de arii naturale cu diverse grade de protecţie, de la caz la caz;</w:t>
      </w:r>
    </w:p>
    <w:p w:rsidR="00E91DF6" w:rsidRPr="00347BC7" w:rsidRDefault="00E91DF6" w:rsidP="00A24905">
      <w:pPr>
        <w:spacing w:line="288" w:lineRule="auto"/>
        <w:jc w:val="both"/>
        <w:rPr>
          <w:lang w:val="ro-RO"/>
        </w:rPr>
      </w:pPr>
      <w:r w:rsidRPr="00347BC7">
        <w:rPr>
          <w:lang w:val="ro-RO"/>
        </w:rPr>
        <w:t>- orice restricţie sau stopare de activitate care constituie o ameninţare semnificativă asupra speciilor sau habitatelor trebuie analizată caz cu caz. Orice nou plan sau program care poate avea un efect semnificativ asupra unui sit desemnat trebuie evaluat din punct de vedere al impactului, înainte de a fi implementat;</w:t>
      </w:r>
    </w:p>
    <w:p w:rsidR="00B93FCB" w:rsidRPr="00347BC7" w:rsidRDefault="00B93FCB" w:rsidP="00A24905">
      <w:pPr>
        <w:spacing w:line="288" w:lineRule="auto"/>
        <w:jc w:val="both"/>
        <w:rPr>
          <w:lang w:val="ro-RO"/>
        </w:rPr>
      </w:pPr>
      <w:r w:rsidRPr="00347BC7">
        <w:rPr>
          <w:lang w:val="ro-RO"/>
        </w:rPr>
        <w:t xml:space="preserve">- </w:t>
      </w:r>
      <w:r w:rsidR="00E91DF6" w:rsidRPr="00347BC7">
        <w:rPr>
          <w:lang w:val="ro-RO"/>
        </w:rPr>
        <w:t>numai un număr restrâns de măsuri necesare pot fi deduse din directive şi nu este posibil să se dea indicaţii specifice pentru situri, astfel s</w:t>
      </w:r>
      <w:r w:rsidRPr="00347BC7">
        <w:rPr>
          <w:lang w:val="ro-RO"/>
        </w:rPr>
        <w:t>e recomandă ca obiectivele şi măsurile de gospodărire specifice fiecărui sit să fie identificate prin implicarea tuturor factorilor interesaţi, şi rezultatele acestor consultaţii să fie transpuse în planuri de management transparente şi de lungă durată;</w:t>
      </w:r>
    </w:p>
    <w:p w:rsidR="00133B12" w:rsidRPr="00347BC7" w:rsidRDefault="00133B12" w:rsidP="00A24905">
      <w:pPr>
        <w:spacing w:line="288" w:lineRule="auto"/>
        <w:jc w:val="both"/>
        <w:rPr>
          <w:lang w:val="ro-RO"/>
        </w:rPr>
      </w:pPr>
      <w:r w:rsidRPr="00347BC7">
        <w:rPr>
          <w:lang w:val="ro-RO"/>
        </w:rPr>
        <w:t>- măsurile generale pot include: să nu se defrişeze suprafeţe mari; să nu se schimbe destinaţia terenului; să nu se substituie speciile indigene cu specii exoti</w:t>
      </w:r>
      <w:r w:rsidR="00D0075D" w:rsidRPr="00347BC7">
        <w:rPr>
          <w:lang w:val="ro-RO"/>
        </w:rPr>
        <w:t xml:space="preserve">ce; utilizarea pesticidelor şi </w:t>
      </w:r>
      <w:r w:rsidRPr="00347BC7">
        <w:rPr>
          <w:lang w:val="ro-RO"/>
        </w:rPr>
        <w:t>erbicidelor să fie redusă la minim, acordându-se prioritate soluţiilor alternative; când este posibil trebuie promovate diversitatea structurilor orizontale şi verticale şi arboretele de amestec.</w:t>
      </w:r>
    </w:p>
    <w:p w:rsidR="00133B12" w:rsidRPr="00347BC7" w:rsidRDefault="00133B12" w:rsidP="00A24905">
      <w:pPr>
        <w:spacing w:line="288" w:lineRule="auto"/>
        <w:jc w:val="both"/>
        <w:rPr>
          <w:lang w:val="ro-RO"/>
        </w:rPr>
      </w:pPr>
      <w:r w:rsidRPr="00347BC7">
        <w:rPr>
          <w:lang w:val="ro-RO"/>
        </w:rPr>
        <w:t>- intervenţii ce conduc la o întrerupere temporară a consistenţei, pe spaţii limitate (</w:t>
      </w:r>
      <w:r w:rsidR="001910C9" w:rsidRPr="00347BC7">
        <w:rPr>
          <w:lang w:val="ro-RO"/>
        </w:rPr>
        <w:t xml:space="preserve">cum ar fi </w:t>
      </w:r>
      <w:r w:rsidRPr="00347BC7">
        <w:rPr>
          <w:lang w:val="ro-RO"/>
        </w:rPr>
        <w:t>tăieri</w:t>
      </w:r>
      <w:r w:rsidR="001910C9" w:rsidRPr="00347BC7">
        <w:rPr>
          <w:lang w:val="ro-RO"/>
        </w:rPr>
        <w:t>le</w:t>
      </w:r>
      <w:r w:rsidRPr="00347BC7">
        <w:rPr>
          <w:lang w:val="ro-RO"/>
        </w:rPr>
        <w:t xml:space="preserve"> în grupe</w:t>
      </w:r>
      <w:r w:rsidR="001910C9" w:rsidRPr="00347BC7">
        <w:rPr>
          <w:lang w:val="ro-RO"/>
        </w:rPr>
        <w:t xml:space="preserve"> de arbori</w:t>
      </w:r>
      <w:r w:rsidRPr="00347BC7">
        <w:rPr>
          <w:lang w:val="ro-RO"/>
        </w:rPr>
        <w:t>), sau de o intensitate limitată (ca la rărituri) sunt legitime, cu condiţia să se admită revenirea la situaţia iniţială prin regenerare naturală, chiar dacă sunt necesare mai mult</w:t>
      </w:r>
      <w:r w:rsidR="001910C9" w:rsidRPr="00347BC7">
        <w:rPr>
          <w:lang w:val="ro-RO"/>
        </w:rPr>
        <w:t>e stadii de succesiune naturală;</w:t>
      </w:r>
    </w:p>
    <w:p w:rsidR="00133B12" w:rsidRPr="00347BC7" w:rsidRDefault="001910C9" w:rsidP="00A24905">
      <w:pPr>
        <w:spacing w:line="288" w:lineRule="auto"/>
        <w:jc w:val="both"/>
        <w:rPr>
          <w:lang w:val="ro-RO"/>
        </w:rPr>
      </w:pPr>
      <w:r w:rsidRPr="00347BC7">
        <w:rPr>
          <w:lang w:val="ro-RO"/>
        </w:rPr>
        <w:t>- t</w:t>
      </w:r>
      <w:r w:rsidR="00133B12" w:rsidRPr="00347BC7">
        <w:rPr>
          <w:lang w:val="ro-RO"/>
        </w:rPr>
        <w:t xml:space="preserve">rebuie evaluate activităţi precum </w:t>
      </w:r>
      <w:r w:rsidRPr="00347BC7">
        <w:rPr>
          <w:lang w:val="ro-RO"/>
        </w:rPr>
        <w:t>exploatarea</w:t>
      </w:r>
      <w:r w:rsidR="00133B12" w:rsidRPr="00347BC7">
        <w:rPr>
          <w:lang w:val="ro-RO"/>
        </w:rPr>
        <w:t xml:space="preserve"> arborilor, construcţia de drumuri sau drenarea terenurilor, fie în planul de management fie printr-o analiză individuală;</w:t>
      </w:r>
    </w:p>
    <w:p w:rsidR="00133B12" w:rsidRPr="00347BC7" w:rsidRDefault="00133B12" w:rsidP="00A24905">
      <w:pPr>
        <w:spacing w:line="288" w:lineRule="auto"/>
        <w:jc w:val="both"/>
        <w:rPr>
          <w:lang w:val="ro-RO"/>
        </w:rPr>
      </w:pPr>
      <w:r w:rsidRPr="00347BC7">
        <w:rPr>
          <w:lang w:val="ro-RO"/>
        </w:rPr>
        <w:t>- conservarea habitatelor şi speciilor la nivel de sit trebuie să fie rezultatul măsurilor luate în favoarea speciilor şi habitatelor pentru care a fost desemnat situl şi trebuie privit situl ca un întreg. În cazul intervenţiilor ciclice (în timp şi spaţiu), o stare favorabilă de conservare la nivel de sit se poate obţine mult mai uşor</w:t>
      </w:r>
      <w:r w:rsidR="001910C9" w:rsidRPr="00347BC7">
        <w:rPr>
          <w:lang w:val="ro-RO"/>
        </w:rPr>
        <w:t xml:space="preserve"> când este vorba de situri mari;</w:t>
      </w:r>
    </w:p>
    <w:p w:rsidR="00133B12" w:rsidRPr="00347BC7" w:rsidRDefault="001910C9" w:rsidP="00A24905">
      <w:pPr>
        <w:spacing w:line="288" w:lineRule="auto"/>
        <w:jc w:val="both"/>
        <w:rPr>
          <w:lang w:val="ro-RO"/>
        </w:rPr>
      </w:pPr>
      <w:r w:rsidRPr="00347BC7">
        <w:rPr>
          <w:iCs/>
          <w:lang w:val="ro-RO"/>
        </w:rPr>
        <w:t>- măsuri restrictive de management şi absenţa anumitor tipuri de intervenţii pot fi introduse mai uşor în gospodărirea pădurilor din domeniul public, dat fiind că există voinţă politică în sensul acesta</w:t>
      </w:r>
      <w:r w:rsidRPr="00347BC7">
        <w:rPr>
          <w:lang w:val="ro-RO"/>
        </w:rPr>
        <w:t>. În cazul pădurilor private, acestea pot fi pe bună dreptate subiect pentru subvenţii, acorduri contractuale, scutiri de taxe, asistenţă tehnică etc., pentru a compensa lipsa venitului prevăzut, serviciul adus societăţii în ansamblu şi, dacă este cazul, deprecierea capitalului</w:t>
      </w:r>
      <w:r w:rsidR="004978C1" w:rsidRPr="00347BC7">
        <w:rPr>
          <w:lang w:val="ro-RO"/>
        </w:rPr>
        <w:t>.</w:t>
      </w:r>
    </w:p>
    <w:p w:rsidR="001910C9" w:rsidRPr="00347BC7" w:rsidRDefault="001910C9" w:rsidP="00A24905">
      <w:pPr>
        <w:spacing w:line="288" w:lineRule="auto"/>
        <w:ind w:firstLine="720"/>
        <w:jc w:val="both"/>
        <w:rPr>
          <w:lang w:val="ro-RO"/>
        </w:rPr>
      </w:pPr>
      <w:r w:rsidRPr="00347BC7">
        <w:rPr>
          <w:lang w:val="ro-RO"/>
        </w:rPr>
        <w:t xml:space="preserve">În ghidul de interpretare – Natura 2000 şi pădurile </w:t>
      </w:r>
      <w:r w:rsidR="004978C1" w:rsidRPr="00347BC7">
        <w:rPr>
          <w:lang w:val="ro-RO"/>
        </w:rPr>
        <w:t>`Provocări şi oportunităţi`, elaborat de Comisia Europeană în anul 2003, sunt prezentate următoarele sugestii privind</w:t>
      </w:r>
      <w:r w:rsidRPr="00347BC7">
        <w:rPr>
          <w:lang w:val="ro-RO"/>
        </w:rPr>
        <w:t xml:space="preserve"> conservarea biodiversităţii </w:t>
      </w:r>
      <w:r w:rsidR="004978C1" w:rsidRPr="00347BC7">
        <w:rPr>
          <w:lang w:val="ro-RO"/>
        </w:rPr>
        <w:t>în siturile de interes comunitar</w:t>
      </w:r>
      <w:r w:rsidRPr="00347BC7">
        <w:rPr>
          <w:lang w:val="ro-RO"/>
        </w:rPr>
        <w:t>:</w:t>
      </w:r>
    </w:p>
    <w:p w:rsidR="001910C9" w:rsidRPr="00347BC7" w:rsidRDefault="001910C9" w:rsidP="00A24905">
      <w:pPr>
        <w:spacing w:line="288" w:lineRule="auto"/>
        <w:jc w:val="both"/>
        <w:rPr>
          <w:lang w:val="ro-RO"/>
        </w:rPr>
      </w:pPr>
      <w:r w:rsidRPr="00347BC7">
        <w:rPr>
          <w:lang w:val="ro-RO"/>
        </w:rPr>
        <w:t>- să se conserve arbori izolaţi, maturi, uscaţi sau în descompunere, care constituie un habitat potrivit pentru ciocănitori, păsări de pradă, insecte şi numeroase plante inferioare (ciuperci, ferigi, briofite etc.);</w:t>
      </w:r>
    </w:p>
    <w:p w:rsidR="001910C9" w:rsidRPr="00347BC7" w:rsidRDefault="001910C9" w:rsidP="00A24905">
      <w:pPr>
        <w:spacing w:line="288" w:lineRule="auto"/>
        <w:jc w:val="both"/>
        <w:rPr>
          <w:lang w:val="ro-RO"/>
        </w:rPr>
      </w:pPr>
      <w:r w:rsidRPr="00347BC7">
        <w:rPr>
          <w:lang w:val="ro-RO"/>
        </w:rPr>
        <w:t>- să se conserve arbori cu scorburi, care pot fi utilizaţi de păsări şi mamifere mici pentru cuiburi, respectiv vizuini;</w:t>
      </w:r>
    </w:p>
    <w:p w:rsidR="001910C9" w:rsidRPr="00347BC7" w:rsidRDefault="001910C9" w:rsidP="00A24905">
      <w:pPr>
        <w:spacing w:line="288" w:lineRule="auto"/>
        <w:jc w:val="both"/>
        <w:rPr>
          <w:lang w:val="ro-RO"/>
        </w:rPr>
      </w:pPr>
      <w:r w:rsidRPr="00347BC7">
        <w:rPr>
          <w:lang w:val="ro-RO"/>
        </w:rPr>
        <w:t>- să se conserve arborii mari în care cuibăresc frecvent păsări răpitoare, precum şi cei din imediata apropiere;</w:t>
      </w:r>
    </w:p>
    <w:p w:rsidR="001910C9" w:rsidRPr="00347BC7" w:rsidRDefault="001910C9" w:rsidP="00A24905">
      <w:pPr>
        <w:spacing w:line="288" w:lineRule="auto"/>
        <w:jc w:val="both"/>
        <w:rPr>
          <w:lang w:val="ro-RO"/>
        </w:rPr>
      </w:pPr>
      <w:r w:rsidRPr="00347BC7">
        <w:rPr>
          <w:lang w:val="ro-RO"/>
        </w:rPr>
        <w:t>- să se menţină zonele umede din fondul forestier (bălţi, pâraie, izvoare, mlaştini, mocirle etc.) într-o stare care să le permită să-şi joace rolul pe care îl au în ciclul de reproducere al peştilor, amfibienilor, insectelor, etc., evitându-se fluctuaţiile excesive de nivel a apei,</w:t>
      </w:r>
    </w:p>
    <w:p w:rsidR="001910C9" w:rsidRPr="00347BC7" w:rsidRDefault="001910C9" w:rsidP="00A24905">
      <w:pPr>
        <w:spacing w:line="288" w:lineRule="auto"/>
        <w:jc w:val="both"/>
        <w:rPr>
          <w:lang w:val="ro-RO"/>
        </w:rPr>
      </w:pPr>
      <w:r w:rsidRPr="00347BC7">
        <w:rPr>
          <w:lang w:val="ro-RO"/>
        </w:rPr>
        <w:lastRenderedPageBreak/>
        <w:t>- să se zoneze adecvat suprafeţele forestiere mari, atât pentru operaţiuni forestiere, cât şi pentru activităţi de turism/recreative, în acord cu diferitele niveluri de intensitate presupuse de măsurile de gospodărire, urmărindu-se aplicarea unor măsuri tampon în zonele din jurul ariilor protejate;</w:t>
      </w:r>
    </w:p>
    <w:p w:rsidR="001910C9" w:rsidRPr="00347BC7" w:rsidRDefault="001910C9" w:rsidP="00A24905">
      <w:pPr>
        <w:spacing w:line="288" w:lineRule="auto"/>
        <w:jc w:val="both"/>
        <w:rPr>
          <w:lang w:val="ro-RO"/>
        </w:rPr>
      </w:pPr>
      <w:r w:rsidRPr="00347BC7">
        <w:rPr>
          <w:lang w:val="ro-RO"/>
        </w:rPr>
        <w:t>- să se folosească măsurile de gospodărire de după dezastre naturale, cum ar fi furtuni puternice sau incendii pe suprafeţe mari, pentru a se lua în calcul posibilităţile de creştere a biodiversităţii, pr</w:t>
      </w:r>
      <w:r w:rsidR="00D0075D" w:rsidRPr="00347BC7">
        <w:rPr>
          <w:lang w:val="ro-RO"/>
        </w:rPr>
        <w:t>in acceptarea ca desfăşu</w:t>
      </w:r>
      <w:r w:rsidRPr="00347BC7">
        <w:rPr>
          <w:lang w:val="ro-RO"/>
        </w:rPr>
        <w:t>rarea succesiunii să se realizeze pe cale naturală, în potenţiale zone interesante;</w:t>
      </w:r>
    </w:p>
    <w:p w:rsidR="001910C9" w:rsidRPr="00347BC7" w:rsidRDefault="001910C9" w:rsidP="00A24905">
      <w:pPr>
        <w:spacing w:line="288" w:lineRule="auto"/>
        <w:jc w:val="both"/>
        <w:rPr>
          <w:lang w:val="ro-RO"/>
        </w:rPr>
      </w:pPr>
      <w:r w:rsidRPr="00347BC7">
        <w:rPr>
          <w:lang w:val="ro-RO"/>
        </w:rPr>
        <w:t xml:space="preserve">- să se adapteze perioada de aplicare a operaţiunilor silviculturale şi de exploatare astfel încât să se evite interferenţa cu sezonul de reproducere al speciilor </w:t>
      </w:r>
      <w:r w:rsidR="003057E4" w:rsidRPr="00347BC7">
        <w:rPr>
          <w:lang w:val="ro-RO"/>
        </w:rPr>
        <w:t>sensibile de animale</w:t>
      </w:r>
      <w:r w:rsidRPr="00347BC7">
        <w:rPr>
          <w:lang w:val="ro-RO"/>
        </w:rPr>
        <w:t>, în special cazul cuibăritului şi împerecherii de primăvară a păsărilor de pădure;</w:t>
      </w:r>
    </w:p>
    <w:p w:rsidR="001910C9" w:rsidRPr="00347BC7" w:rsidRDefault="001910C9" w:rsidP="00A24905">
      <w:pPr>
        <w:spacing w:line="288" w:lineRule="auto"/>
        <w:jc w:val="both"/>
        <w:rPr>
          <w:lang w:val="ro-RO"/>
        </w:rPr>
      </w:pPr>
      <w:r w:rsidRPr="00347BC7">
        <w:rPr>
          <w:lang w:val="ro-RO"/>
        </w:rPr>
        <w:t>- să se păstreze distanţe adecvate pentru</w:t>
      </w:r>
      <w:r w:rsidR="003057E4" w:rsidRPr="00347BC7">
        <w:rPr>
          <w:lang w:val="ro-RO"/>
        </w:rPr>
        <w:t xml:space="preserve"> a se evita perturbarea speciilor</w:t>
      </w:r>
      <w:r w:rsidRPr="00347BC7">
        <w:rPr>
          <w:lang w:val="ro-RO"/>
        </w:rPr>
        <w:t xml:space="preserve"> rare sau periclitate, a căror prezenţă a fost confirmată;</w:t>
      </w:r>
    </w:p>
    <w:p w:rsidR="001910C9" w:rsidRPr="00347BC7" w:rsidRDefault="001910C9" w:rsidP="00A24905">
      <w:pPr>
        <w:spacing w:line="288" w:lineRule="auto"/>
        <w:jc w:val="both"/>
        <w:rPr>
          <w:lang w:val="ro-RO"/>
        </w:rPr>
      </w:pPr>
      <w:r w:rsidRPr="00347BC7">
        <w:rPr>
          <w:lang w:val="ro-RO"/>
        </w:rPr>
        <w:t>- să se realizeze o rotaţie ciclică a zonelor cu grade diferite de intervenţie în timp şi spaţiu;</w:t>
      </w:r>
    </w:p>
    <w:p w:rsidR="001910C9" w:rsidRPr="00347BC7" w:rsidRDefault="001910C9" w:rsidP="00A24905">
      <w:pPr>
        <w:spacing w:line="288" w:lineRule="auto"/>
        <w:jc w:val="both"/>
        <w:rPr>
          <w:lang w:val="ro-RO"/>
        </w:rPr>
      </w:pPr>
      <w:r w:rsidRPr="00347BC7">
        <w:rPr>
          <w:lang w:val="ro-RO"/>
        </w:rPr>
        <w:t>- în cazul în care nu contravine legislaţiei şi reglementărilor forestiere în vigoare, ar merita să se ia în considerare ca să nu se acopere întregul spaţiu disponibil, cu ocazia lucrărilor de reîmpădurire, aşa încât să se păstreze mici zone naturale asociate cu pădurea ca, de exemplu, petice de iarbă, pajişti calcaroase, buruienişuri, mlaştini, turbării, depresiuni aluviale şi zone cu alunecări de teren. Toate acestea pot îmbogăţi enorm oferta generală a biodiversităţii unui teritoriu, datorită producerii de tranziţii între diferite tipuri de vegetaţie (ecotonuri), cu frecvenţă crescută;</w:t>
      </w:r>
    </w:p>
    <w:p w:rsidR="001910C9" w:rsidRPr="00347BC7" w:rsidRDefault="001910C9" w:rsidP="00A24905">
      <w:pPr>
        <w:spacing w:line="288" w:lineRule="auto"/>
        <w:jc w:val="both"/>
        <w:rPr>
          <w:lang w:val="ro-RO"/>
        </w:rPr>
      </w:pPr>
      <w:r w:rsidRPr="00347BC7">
        <w:rPr>
          <w:lang w:val="ro-RO"/>
        </w:rPr>
        <w:t>- din acelaşi motiv, decizia de a nu replanta anumite puncte neregenerate, în plantaţii noi făcute în scopuri economice, poate genera o varietate suplimentară şi recolonizare spontană dispersată cu specii pioniere, ceea ce va duce la o sporire în timp a biodiversităţii, asigurându-se nişe corespunzătoare pentru o varietate mare de specii. Mai mult, valoarea suplimentară a regenerării complete (100 %) este de obicei scăzută, deoarece completările sunt foarte costisitoare;</w:t>
      </w:r>
    </w:p>
    <w:p w:rsidR="003057E4" w:rsidRPr="00B52D16" w:rsidRDefault="001910C9" w:rsidP="00B52D16">
      <w:pPr>
        <w:spacing w:line="288" w:lineRule="auto"/>
        <w:jc w:val="both"/>
        <w:rPr>
          <w:lang w:val="ro-RO"/>
        </w:rPr>
      </w:pPr>
      <w:r w:rsidRPr="00347BC7">
        <w:rPr>
          <w:lang w:val="ro-RO"/>
        </w:rPr>
        <w:t>- să se asigure monitorizarea regulată a bogăţiei speciilor naturale, pentru a putea evalua efectul măsurilor luate şi pentru a garanta cunoaşterea prezenţei elementelor de floră şi faună rare sau periclitate.</w:t>
      </w:r>
    </w:p>
    <w:p w:rsidR="003057E4" w:rsidRPr="00347BC7" w:rsidRDefault="003329F6" w:rsidP="00A24905">
      <w:pPr>
        <w:spacing w:line="288" w:lineRule="auto"/>
        <w:jc w:val="center"/>
        <w:rPr>
          <w:b/>
          <w:color w:val="231F20"/>
          <w:lang w:val="ro-RO"/>
        </w:rPr>
      </w:pPr>
      <w:r>
        <w:rPr>
          <w:b/>
          <w:color w:val="231F20"/>
          <w:lang w:val="ro-RO"/>
        </w:rPr>
        <w:t>C</w:t>
      </w:r>
      <w:r w:rsidR="00C44E03" w:rsidRPr="00347BC7">
        <w:rPr>
          <w:b/>
          <w:color w:val="231F20"/>
          <w:lang w:val="ro-RO"/>
        </w:rPr>
        <w:t xml:space="preserve">. </w:t>
      </w:r>
      <w:r w:rsidR="002F2C59" w:rsidRPr="00347BC7">
        <w:rPr>
          <w:b/>
          <w:color w:val="231F20"/>
          <w:lang w:val="ro-RO"/>
        </w:rPr>
        <w:t xml:space="preserve">DESCRIEREA AMENAJAMENTULUI SILVIC AL </w:t>
      </w:r>
    </w:p>
    <w:p w:rsidR="002F2C59" w:rsidRPr="00347BC7" w:rsidRDefault="00E95D88" w:rsidP="00A24905">
      <w:pPr>
        <w:spacing w:line="288" w:lineRule="auto"/>
        <w:jc w:val="center"/>
        <w:rPr>
          <w:b/>
          <w:color w:val="231F20"/>
          <w:lang w:val="ro-RO"/>
        </w:rPr>
      </w:pPr>
      <w:r w:rsidRPr="00CC69B8">
        <w:rPr>
          <w:b/>
          <w:lang w:val="ro-RO"/>
        </w:rPr>
        <w:t>U.P.</w:t>
      </w:r>
      <w:r w:rsidRPr="00CC69B8">
        <w:rPr>
          <w:rFonts w:eastAsia="Calibri"/>
          <w:b/>
        </w:rPr>
        <w:t xml:space="preserve"> I Persoane fizice</w:t>
      </w:r>
      <w:r w:rsidR="003057E4" w:rsidRPr="00347BC7">
        <w:rPr>
          <w:b/>
          <w:color w:val="231F20"/>
          <w:lang w:val="ro-RO"/>
        </w:rPr>
        <w:t xml:space="preserve">, JUDEȚUL </w:t>
      </w:r>
      <w:r w:rsidR="00120D2A" w:rsidRPr="00347BC7">
        <w:rPr>
          <w:b/>
          <w:color w:val="231F20"/>
          <w:lang w:val="ro-RO"/>
        </w:rPr>
        <w:t>MUREȘ</w:t>
      </w:r>
    </w:p>
    <w:p w:rsidR="003057E4" w:rsidRPr="00347BC7" w:rsidRDefault="003057E4" w:rsidP="00A24905">
      <w:pPr>
        <w:spacing w:line="288" w:lineRule="auto"/>
        <w:ind w:firstLine="545"/>
        <w:jc w:val="both"/>
        <w:rPr>
          <w:lang w:val="ro-RO"/>
        </w:rPr>
      </w:pPr>
    </w:p>
    <w:p w:rsidR="005E4405" w:rsidRDefault="00B155B0" w:rsidP="00F15E4C">
      <w:pPr>
        <w:spacing w:line="288" w:lineRule="auto"/>
        <w:ind w:firstLine="720"/>
        <w:jc w:val="both"/>
        <w:rPr>
          <w:rStyle w:val="NormalArial1"/>
          <w:rFonts w:ascii="Times New Roman" w:hAnsi="Times New Roman"/>
          <w:sz w:val="24"/>
          <w:szCs w:val="24"/>
        </w:rPr>
      </w:pPr>
      <w:r w:rsidRPr="007F1FE2">
        <w:t>Din punct de vedere fizico-geografic</w:t>
      </w:r>
      <w:proofErr w:type="gramStart"/>
      <w:r>
        <w:t xml:space="preserve">,  </w:t>
      </w:r>
      <w:r w:rsidRPr="007F1FE2">
        <w:t>teritoriul</w:t>
      </w:r>
      <w:proofErr w:type="gramEnd"/>
      <w:r w:rsidRPr="007F1FE2">
        <w:t xml:space="preserve"> unităţii de </w:t>
      </w:r>
      <w:r>
        <w:t>producţie</w:t>
      </w:r>
      <w:r w:rsidRPr="007F1FE2">
        <w:t xml:space="preserve"> este situat</w:t>
      </w:r>
      <w:r>
        <w:t xml:space="preserve"> în estul   Podişului Transilvaniei,  bazinul mijlociu  al Văii Niraj şi al râului Târnava Mică. U</w:t>
      </w:r>
      <w:r w:rsidRPr="007F1FE2">
        <w:t xml:space="preserve">nitatea geomorfologică </w:t>
      </w:r>
      <w:r>
        <w:t>predominantă</w:t>
      </w:r>
      <w:r w:rsidRPr="007F1FE2">
        <w:t xml:space="preserve"> este versantul cu pante</w:t>
      </w:r>
      <w:r>
        <w:t xml:space="preserve"> uşoare şi </w:t>
      </w:r>
      <w:r w:rsidRPr="007F1FE2">
        <w:t>moderate</w:t>
      </w:r>
      <w:r>
        <w:t xml:space="preserve">, </w:t>
      </w:r>
      <w:proofErr w:type="gramStart"/>
      <w:r>
        <w:t>a</w:t>
      </w:r>
      <w:r w:rsidRPr="007F1FE2">
        <w:t>ltitudinal</w:t>
      </w:r>
      <w:r>
        <w:t xml:space="preserve">  teritoriul</w:t>
      </w:r>
      <w:proofErr w:type="gramEnd"/>
      <w:r>
        <w:t xml:space="preserve"> fiind c</w:t>
      </w:r>
      <w:r w:rsidRPr="007F1FE2">
        <w:t xml:space="preserve">uprins între </w:t>
      </w:r>
      <w:r>
        <w:t>320 m (u.a. 48 B) ş</w:t>
      </w:r>
      <w:r w:rsidRPr="007F1FE2">
        <w:t>i</w:t>
      </w:r>
      <w:r>
        <w:t xml:space="preserve"> 560</w:t>
      </w:r>
      <w:r w:rsidRPr="007F1FE2">
        <w:t xml:space="preserve"> </w:t>
      </w:r>
      <w:r>
        <w:t xml:space="preserve">m  </w:t>
      </w:r>
      <w:r w:rsidRPr="007F1FE2">
        <w:t xml:space="preserve">(u.a. </w:t>
      </w:r>
      <w:r>
        <w:t>3 A), alt</w:t>
      </w:r>
      <w:r w:rsidRPr="007F1FE2">
        <w:rPr>
          <w:rFonts w:cs="Arial"/>
        </w:rPr>
        <w:t xml:space="preserve">itudinea medie </w:t>
      </w:r>
      <w:r>
        <w:rPr>
          <w:rFonts w:cs="Arial"/>
        </w:rPr>
        <w:t>fiind</w:t>
      </w:r>
      <w:r w:rsidRPr="007F1FE2">
        <w:rPr>
          <w:rFonts w:cs="Arial"/>
        </w:rPr>
        <w:t xml:space="preserve"> de aproximativ </w:t>
      </w:r>
      <w:r>
        <w:rPr>
          <w:rFonts w:cs="Arial"/>
        </w:rPr>
        <w:t xml:space="preserve">420 </w:t>
      </w:r>
      <w:r w:rsidRPr="007F1FE2">
        <w:rPr>
          <w:rFonts w:cs="Arial"/>
        </w:rPr>
        <w:t>m</w:t>
      </w:r>
      <w:r>
        <w:rPr>
          <w:rFonts w:cs="Arial"/>
        </w:rPr>
        <w:t xml:space="preserve">. </w:t>
      </w:r>
      <w:r w:rsidR="005E4405">
        <w:rPr>
          <w:rStyle w:val="NormalArial1"/>
          <w:rFonts w:ascii="Times New Roman" w:hAnsi="Times New Roman"/>
          <w:sz w:val="24"/>
          <w:szCs w:val="24"/>
        </w:rPr>
        <w:t>Amenajamentul silvic reglementează producţia silvică</w:t>
      </w:r>
      <w:r w:rsidR="002249F1">
        <w:rPr>
          <w:rStyle w:val="NormalArial1"/>
          <w:rFonts w:ascii="Times New Roman" w:hAnsi="Times New Roman"/>
          <w:sz w:val="24"/>
          <w:szCs w:val="24"/>
        </w:rPr>
        <w:t>.</w:t>
      </w:r>
      <w:r w:rsidR="005E4405">
        <w:rPr>
          <w:rStyle w:val="NormalArial1"/>
          <w:rFonts w:ascii="Times New Roman" w:hAnsi="Times New Roman"/>
          <w:sz w:val="24"/>
          <w:szCs w:val="24"/>
        </w:rPr>
        <w:t xml:space="preserve"> </w:t>
      </w:r>
    </w:p>
    <w:p w:rsidR="003057E4" w:rsidRPr="00347BC7" w:rsidRDefault="003057E4" w:rsidP="00A24905">
      <w:pPr>
        <w:spacing w:line="288" w:lineRule="auto"/>
        <w:ind w:firstLine="545"/>
        <w:jc w:val="both"/>
        <w:rPr>
          <w:rStyle w:val="NormalArial1"/>
          <w:rFonts w:ascii="Times New Roman" w:hAnsi="Times New Roman"/>
          <w:sz w:val="24"/>
          <w:szCs w:val="24"/>
        </w:rPr>
      </w:pPr>
      <w:r w:rsidRPr="00347BC7">
        <w:rPr>
          <w:rStyle w:val="NormalArial1"/>
          <w:rFonts w:ascii="Times New Roman" w:hAnsi="Times New Roman"/>
          <w:sz w:val="24"/>
          <w:szCs w:val="24"/>
        </w:rPr>
        <w:t>Din punct de vedere teritorial-</w:t>
      </w:r>
      <w:r w:rsidR="000C09D1" w:rsidRPr="00347BC7">
        <w:rPr>
          <w:rStyle w:val="NormalArial1"/>
          <w:rFonts w:ascii="Times New Roman" w:hAnsi="Times New Roman"/>
          <w:sz w:val="24"/>
          <w:szCs w:val="24"/>
        </w:rPr>
        <w:t>a</w:t>
      </w:r>
      <w:r w:rsidRPr="00347BC7">
        <w:rPr>
          <w:rStyle w:val="NormalArial1"/>
          <w:rFonts w:ascii="Times New Roman" w:hAnsi="Times New Roman"/>
          <w:sz w:val="24"/>
          <w:szCs w:val="24"/>
        </w:rPr>
        <w:t>dministrati</w:t>
      </w:r>
      <w:r w:rsidR="00120D2A" w:rsidRPr="00347BC7">
        <w:rPr>
          <w:rStyle w:val="NormalArial1"/>
          <w:rFonts w:ascii="Times New Roman" w:hAnsi="Times New Roman"/>
          <w:sz w:val="24"/>
          <w:szCs w:val="24"/>
        </w:rPr>
        <w:t xml:space="preserve">v pădurile din </w:t>
      </w:r>
      <w:r w:rsidR="00E95D88" w:rsidRPr="00E95D88">
        <w:rPr>
          <w:lang w:val="ro-RO"/>
        </w:rPr>
        <w:t>U.P.</w:t>
      </w:r>
      <w:r w:rsidR="00E95D88" w:rsidRPr="00E95D88">
        <w:rPr>
          <w:rFonts w:eastAsia="Calibri"/>
        </w:rPr>
        <w:t xml:space="preserve"> I Persoane fizice</w:t>
      </w:r>
      <w:r w:rsidR="00E95D88">
        <w:rPr>
          <w:rStyle w:val="NormalArial1"/>
          <w:rFonts w:ascii="Times New Roman" w:hAnsi="Times New Roman"/>
          <w:sz w:val="24"/>
          <w:szCs w:val="24"/>
        </w:rPr>
        <w:t xml:space="preserve"> </w:t>
      </w:r>
      <w:r w:rsidR="007C7073">
        <w:rPr>
          <w:rStyle w:val="NormalArial1"/>
          <w:rFonts w:ascii="Times New Roman" w:hAnsi="Times New Roman"/>
          <w:sz w:val="24"/>
          <w:szCs w:val="24"/>
        </w:rPr>
        <w:t>sunt situate</w:t>
      </w:r>
      <w:r w:rsidR="00120D2A" w:rsidRPr="00347BC7">
        <w:rPr>
          <w:rStyle w:val="NormalArial1"/>
          <w:rFonts w:ascii="Times New Roman" w:hAnsi="Times New Roman"/>
          <w:sz w:val="24"/>
          <w:szCs w:val="24"/>
        </w:rPr>
        <w:t xml:space="preserve"> î</w:t>
      </w:r>
      <w:r w:rsidR="002249F1">
        <w:rPr>
          <w:rStyle w:val="NormalArial1"/>
          <w:rFonts w:ascii="Times New Roman" w:hAnsi="Times New Roman"/>
          <w:sz w:val="24"/>
          <w:szCs w:val="24"/>
        </w:rPr>
        <w:t>n judeţul Mureș, pe raza comune</w:t>
      </w:r>
      <w:r w:rsidR="00B155B0">
        <w:rPr>
          <w:rStyle w:val="NormalArial1"/>
          <w:rFonts w:ascii="Times New Roman" w:hAnsi="Times New Roman"/>
          <w:sz w:val="24"/>
          <w:szCs w:val="24"/>
        </w:rPr>
        <w:t>lor Nadeș, Bălăușeri, Mica, Tăureni, Băla, Crăciunești, Acățari, Fântânele.</w:t>
      </w:r>
    </w:p>
    <w:p w:rsidR="00B52D16" w:rsidRDefault="00EF65BD" w:rsidP="00B52D16">
      <w:pPr>
        <w:pStyle w:val="BodyText3"/>
        <w:spacing w:line="288" w:lineRule="auto"/>
        <w:ind w:firstLine="544"/>
        <w:rPr>
          <w:rStyle w:val="NormalArial1"/>
          <w:rFonts w:ascii="Times New Roman" w:hAnsi="Times New Roman"/>
          <w:b w:val="0"/>
          <w:bCs/>
          <w:sz w:val="24"/>
          <w:szCs w:val="24"/>
        </w:rPr>
      </w:pPr>
      <w:r w:rsidRPr="00EF65BD">
        <w:rPr>
          <w:b w:val="0"/>
        </w:rPr>
        <w:t xml:space="preserve">Suprafața fondului forestier </w:t>
      </w:r>
      <w:r w:rsidR="00EE179A" w:rsidRPr="00EE179A">
        <w:rPr>
          <w:rFonts w:cs="Arial"/>
          <w:b w:val="0"/>
        </w:rPr>
        <w:t xml:space="preserve">din </w:t>
      </w:r>
      <w:r w:rsidR="00E95D88" w:rsidRPr="00E95D88">
        <w:t>U.P.</w:t>
      </w:r>
      <w:r w:rsidR="00E95D88" w:rsidRPr="00E95D88">
        <w:rPr>
          <w:rFonts w:eastAsia="Calibri"/>
        </w:rPr>
        <w:t xml:space="preserve"> I Persoane fizice</w:t>
      </w:r>
      <w:r w:rsidR="00E95D88" w:rsidRPr="00347BC7">
        <w:rPr>
          <w:rStyle w:val="NormalArial1"/>
          <w:rFonts w:ascii="Times New Roman" w:hAnsi="Times New Roman"/>
          <w:b w:val="0"/>
          <w:bCs/>
          <w:sz w:val="24"/>
          <w:szCs w:val="24"/>
        </w:rPr>
        <w:t xml:space="preserve"> </w:t>
      </w:r>
      <w:r w:rsidR="00120D2A" w:rsidRPr="00347BC7">
        <w:rPr>
          <w:rStyle w:val="NormalArial1"/>
          <w:rFonts w:ascii="Times New Roman" w:hAnsi="Times New Roman"/>
          <w:b w:val="0"/>
          <w:bCs/>
          <w:sz w:val="24"/>
          <w:szCs w:val="24"/>
        </w:rPr>
        <w:t xml:space="preserve">este de </w:t>
      </w:r>
      <w:r w:rsidR="00E95D88">
        <w:rPr>
          <w:rStyle w:val="NormalArial1"/>
          <w:rFonts w:ascii="Times New Roman" w:hAnsi="Times New Roman"/>
          <w:b w:val="0"/>
          <w:bCs/>
          <w:sz w:val="24"/>
          <w:szCs w:val="24"/>
        </w:rPr>
        <w:t>483,8</w:t>
      </w:r>
      <w:r w:rsidR="003057E4" w:rsidRPr="00347BC7">
        <w:rPr>
          <w:rStyle w:val="NormalArial1"/>
          <w:rFonts w:ascii="Times New Roman" w:hAnsi="Times New Roman"/>
          <w:b w:val="0"/>
          <w:bCs/>
          <w:sz w:val="24"/>
          <w:szCs w:val="24"/>
        </w:rPr>
        <w:t xml:space="preserve"> ha</w:t>
      </w:r>
      <w:r w:rsidR="00F80655" w:rsidRPr="00347BC7">
        <w:rPr>
          <w:rStyle w:val="NormalArial1"/>
          <w:rFonts w:ascii="Times New Roman" w:hAnsi="Times New Roman"/>
          <w:b w:val="0"/>
          <w:bCs/>
          <w:sz w:val="24"/>
          <w:szCs w:val="24"/>
        </w:rPr>
        <w:t>.</w:t>
      </w:r>
    </w:p>
    <w:p w:rsidR="00E75CF3" w:rsidRDefault="00F80655" w:rsidP="00B52D16">
      <w:pPr>
        <w:pStyle w:val="BodyText3"/>
        <w:spacing w:line="288" w:lineRule="auto"/>
        <w:ind w:firstLine="544"/>
        <w:rPr>
          <w:lang w:val="it-IT"/>
        </w:rPr>
      </w:pPr>
      <w:r w:rsidRPr="00347BC7">
        <w:rPr>
          <w:rStyle w:val="NormalArial1"/>
          <w:rFonts w:ascii="Times New Roman" w:hAnsi="Times New Roman"/>
          <w:b w:val="0"/>
          <w:bCs/>
          <w:sz w:val="24"/>
          <w:szCs w:val="24"/>
        </w:rPr>
        <w:t xml:space="preserve">Amenajamentul </w:t>
      </w:r>
      <w:r w:rsidR="00EF65BD" w:rsidRPr="00EF65BD">
        <w:rPr>
          <w:b w:val="0"/>
        </w:rPr>
        <w:t xml:space="preserve">fondului forestier </w:t>
      </w:r>
      <w:r w:rsidR="00EF65BD" w:rsidRPr="00EF65BD">
        <w:rPr>
          <w:rFonts w:cs="Arial"/>
          <w:b w:val="0"/>
        </w:rPr>
        <w:t xml:space="preserve">proprietate privată </w:t>
      </w:r>
      <w:r w:rsidR="00EE179A" w:rsidRPr="00EE179A">
        <w:rPr>
          <w:rFonts w:cs="Arial"/>
          <w:b w:val="0"/>
        </w:rPr>
        <w:t xml:space="preserve">din </w:t>
      </w:r>
      <w:r w:rsidR="00E95D88" w:rsidRPr="00E95D88">
        <w:t>U.P.</w:t>
      </w:r>
      <w:r w:rsidR="00E95D88" w:rsidRPr="00E95D88">
        <w:rPr>
          <w:rFonts w:eastAsia="Calibri"/>
        </w:rPr>
        <w:t xml:space="preserve"> I Persoane fizice</w:t>
      </w:r>
      <w:r w:rsidR="00E95D88" w:rsidRPr="00EE179A">
        <w:rPr>
          <w:b w:val="0"/>
          <w:szCs w:val="24"/>
        </w:rPr>
        <w:t xml:space="preserve"> </w:t>
      </w:r>
      <w:r w:rsidR="00F15E4C" w:rsidRPr="00EE179A">
        <w:rPr>
          <w:b w:val="0"/>
          <w:szCs w:val="24"/>
        </w:rPr>
        <w:t>j</w:t>
      </w:r>
      <w:r w:rsidR="00F15E4C" w:rsidRPr="00F15E4C">
        <w:rPr>
          <w:b w:val="0"/>
          <w:szCs w:val="24"/>
        </w:rPr>
        <w:t>udeţul Mureş</w:t>
      </w:r>
      <w:r w:rsidR="00F15E4C">
        <w:rPr>
          <w:rStyle w:val="NormalArial1"/>
          <w:rFonts w:ascii="Times New Roman" w:hAnsi="Times New Roman"/>
          <w:b w:val="0"/>
          <w:bCs/>
          <w:sz w:val="24"/>
          <w:szCs w:val="24"/>
        </w:rPr>
        <w:t>,</w:t>
      </w:r>
      <w:r w:rsidRPr="00347BC7">
        <w:rPr>
          <w:rStyle w:val="NormalArial1"/>
          <w:rFonts w:ascii="Times New Roman" w:hAnsi="Times New Roman"/>
          <w:b w:val="0"/>
          <w:bCs/>
          <w:sz w:val="24"/>
          <w:szCs w:val="24"/>
        </w:rPr>
        <w:t xml:space="preserve"> a </w:t>
      </w:r>
      <w:r w:rsidR="002249F1">
        <w:rPr>
          <w:rStyle w:val="NormalArial1"/>
          <w:rFonts w:ascii="Times New Roman" w:hAnsi="Times New Roman"/>
          <w:b w:val="0"/>
          <w:bCs/>
          <w:sz w:val="24"/>
          <w:szCs w:val="24"/>
        </w:rPr>
        <w:t xml:space="preserve">fost </w:t>
      </w:r>
      <w:r w:rsidR="00A24905">
        <w:rPr>
          <w:rStyle w:val="NormalArial1"/>
          <w:rFonts w:ascii="Times New Roman" w:hAnsi="Times New Roman"/>
          <w:b w:val="0"/>
          <w:bCs/>
          <w:sz w:val="24"/>
          <w:szCs w:val="24"/>
        </w:rPr>
        <w:t xml:space="preserve">trecut prin Conf I –a </w:t>
      </w:r>
      <w:r w:rsidRPr="00347BC7">
        <w:rPr>
          <w:rStyle w:val="NormalArial1"/>
          <w:rFonts w:ascii="Times New Roman" w:hAnsi="Times New Roman"/>
          <w:b w:val="0"/>
          <w:bCs/>
          <w:sz w:val="24"/>
          <w:szCs w:val="24"/>
        </w:rPr>
        <w:t xml:space="preserve"> </w:t>
      </w:r>
      <w:r w:rsidR="002249F1">
        <w:rPr>
          <w:rStyle w:val="NormalArial1"/>
          <w:rFonts w:ascii="Times New Roman" w:hAnsi="Times New Roman"/>
          <w:b w:val="0"/>
          <w:bCs/>
          <w:sz w:val="24"/>
          <w:szCs w:val="24"/>
        </w:rPr>
        <w:t>și a</w:t>
      </w:r>
      <w:r w:rsidR="007C7073">
        <w:rPr>
          <w:rStyle w:val="NormalArial1"/>
          <w:rFonts w:ascii="Times New Roman" w:hAnsi="Times New Roman"/>
          <w:b w:val="0"/>
          <w:bCs/>
          <w:sz w:val="24"/>
          <w:szCs w:val="24"/>
        </w:rPr>
        <w:t>-</w:t>
      </w:r>
      <w:r w:rsidR="002249F1">
        <w:rPr>
          <w:rStyle w:val="NormalArial1"/>
          <w:rFonts w:ascii="Times New Roman" w:hAnsi="Times New Roman"/>
          <w:b w:val="0"/>
          <w:bCs/>
          <w:sz w:val="24"/>
          <w:szCs w:val="24"/>
        </w:rPr>
        <w:t xml:space="preserve"> II-a de amenajare.</w:t>
      </w:r>
      <w:r w:rsidR="00B52D16">
        <w:rPr>
          <w:lang w:val="it-IT"/>
        </w:rPr>
        <w:tab/>
      </w:r>
    </w:p>
    <w:p w:rsidR="009B7533" w:rsidRPr="009B7533" w:rsidRDefault="009B7533" w:rsidP="009B7533">
      <w:pPr>
        <w:ind w:firstLine="544"/>
        <w:jc w:val="both"/>
        <w:rPr>
          <w:rStyle w:val="NormalArial1"/>
          <w:rFonts w:ascii="Times New Roman" w:hAnsi="Times New Roman"/>
          <w:sz w:val="24"/>
          <w:szCs w:val="24"/>
        </w:rPr>
      </w:pPr>
      <w:r w:rsidRPr="009B7533">
        <w:rPr>
          <w:rStyle w:val="NormalArial1"/>
          <w:rFonts w:ascii="Times New Roman" w:hAnsi="Times New Roman"/>
          <w:sz w:val="24"/>
          <w:szCs w:val="24"/>
        </w:rPr>
        <w:t xml:space="preserve">Coordonatele limitelor fondului forestier </w:t>
      </w:r>
      <w:r>
        <w:rPr>
          <w:lang w:val="ro-RO"/>
        </w:rPr>
        <w:t>constituit</w:t>
      </w:r>
      <w:r w:rsidRPr="00BF2BEE">
        <w:rPr>
          <w:lang w:val="ro-RO"/>
        </w:rPr>
        <w:t xml:space="preserve"> în </w:t>
      </w:r>
      <w:r w:rsidR="00E95D88" w:rsidRPr="00E95D88">
        <w:rPr>
          <w:lang w:val="ro-RO"/>
        </w:rPr>
        <w:t>U.P.</w:t>
      </w:r>
      <w:r w:rsidR="00E95D88" w:rsidRPr="00E95D88">
        <w:rPr>
          <w:rFonts w:eastAsia="Calibri"/>
        </w:rPr>
        <w:t xml:space="preserve"> I Persoane fizice</w:t>
      </w:r>
      <w:r w:rsidRPr="009B7533">
        <w:rPr>
          <w:rStyle w:val="NormalArial1"/>
          <w:rFonts w:ascii="Times New Roman" w:hAnsi="Times New Roman"/>
          <w:sz w:val="24"/>
          <w:szCs w:val="24"/>
        </w:rPr>
        <w:t>, in sistem de proiectie Stereo' 70, sunt prezentate in tabelul de mai jos:</w:t>
      </w:r>
    </w:p>
    <w:p w:rsidR="009B7533" w:rsidRDefault="009B7533" w:rsidP="009B7533">
      <w:pPr>
        <w:ind w:firstLine="544"/>
        <w:jc w:val="both"/>
        <w:rPr>
          <w:rStyle w:val="NormalArial1"/>
          <w:rFonts w:ascii="Times New Roman" w:hAnsi="Times New Roman"/>
          <w:sz w:val="24"/>
          <w:szCs w:val="24"/>
          <w:highlight w:val="yellow"/>
        </w:rPr>
      </w:pPr>
      <w:r w:rsidRPr="009B7533">
        <w:rPr>
          <w:rStyle w:val="NormalArial1"/>
          <w:rFonts w:ascii="Times New Roman" w:hAnsi="Times New Roman"/>
          <w:sz w:val="24"/>
          <w:szCs w:val="24"/>
          <w:highlight w:val="yellow"/>
        </w:rPr>
        <w:lastRenderedPageBreak/>
        <w:t xml:space="preserve"> </w:t>
      </w:r>
    </w:p>
    <w:p w:rsidR="00E95D88" w:rsidRDefault="00E95D88" w:rsidP="009B7533">
      <w:pPr>
        <w:ind w:firstLine="544"/>
        <w:jc w:val="both"/>
        <w:rPr>
          <w:rStyle w:val="NormalArial1"/>
          <w:rFonts w:ascii="Times New Roman" w:hAnsi="Times New Roman"/>
          <w:sz w:val="24"/>
          <w:szCs w:val="24"/>
          <w:highlight w:val="yellow"/>
        </w:rPr>
      </w:pPr>
    </w:p>
    <w:p w:rsidR="00E95D88" w:rsidRDefault="00E95D88" w:rsidP="009B7533">
      <w:pPr>
        <w:ind w:firstLine="544"/>
        <w:jc w:val="both"/>
        <w:rPr>
          <w:rStyle w:val="NormalArial1"/>
          <w:rFonts w:ascii="Times New Roman" w:hAnsi="Times New Roman"/>
          <w:sz w:val="24"/>
          <w:szCs w:val="24"/>
          <w:highlight w:val="yellow"/>
        </w:rPr>
      </w:pPr>
    </w:p>
    <w:p w:rsidR="00E95D88" w:rsidRPr="009B7533" w:rsidRDefault="00E95D88" w:rsidP="009B7533">
      <w:pPr>
        <w:ind w:firstLine="544"/>
        <w:jc w:val="both"/>
        <w:rPr>
          <w:rStyle w:val="NormalArial1"/>
          <w:rFonts w:ascii="Times New Roman" w:hAnsi="Times New Roman"/>
          <w:sz w:val="24"/>
          <w:szCs w:val="24"/>
          <w:highlight w:val="yellow"/>
        </w:rPr>
      </w:pPr>
    </w:p>
    <w:p w:rsidR="00EA1E2B" w:rsidRPr="00FA425B" w:rsidRDefault="009B7533" w:rsidP="00FA425B">
      <w:pPr>
        <w:jc w:val="center"/>
        <w:rPr>
          <w:b/>
          <w:lang w:val="it-IT"/>
        </w:rPr>
      </w:pPr>
      <w:r w:rsidRPr="009B7533">
        <w:rPr>
          <w:b/>
          <w:lang w:val="it-IT"/>
        </w:rPr>
        <w:t>Tabelul 1. Puncte de identificare a U.P.</w:t>
      </w:r>
    </w:p>
    <w:tbl>
      <w:tblPr>
        <w:tblW w:w="0" w:type="auto"/>
        <w:tblInd w:w="16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58"/>
        <w:gridCol w:w="1980"/>
        <w:gridCol w:w="2344"/>
      </w:tblGrid>
      <w:tr w:rsidR="00FA425B" w:rsidRPr="00E95D88" w:rsidTr="00FA425B">
        <w:tc>
          <w:tcPr>
            <w:tcW w:w="2358" w:type="dxa"/>
            <w:tcBorders>
              <w:top w:val="single" w:sz="4" w:space="0" w:color="auto"/>
              <w:left w:val="single" w:sz="4" w:space="0" w:color="auto"/>
              <w:bottom w:val="single" w:sz="4" w:space="0" w:color="auto"/>
              <w:right w:val="single" w:sz="4" w:space="0" w:color="auto"/>
            </w:tcBorders>
            <w:vAlign w:val="center"/>
            <w:hideMark/>
          </w:tcPr>
          <w:p w:rsidR="00FA425B" w:rsidRPr="00E95D88" w:rsidRDefault="00FA425B" w:rsidP="00FA425B">
            <w:pPr>
              <w:pStyle w:val="BodyText3"/>
              <w:spacing w:line="288" w:lineRule="auto"/>
              <w:jc w:val="center"/>
              <w:rPr>
                <w:szCs w:val="24"/>
                <w:lang w:val="it-IT"/>
              </w:rPr>
            </w:pPr>
            <w:r w:rsidRPr="00E95D88">
              <w:rPr>
                <w:szCs w:val="24"/>
                <w:lang w:val="it-IT"/>
              </w:rPr>
              <w:t>Nr crt.</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425B" w:rsidRPr="00E95D88" w:rsidRDefault="00FA425B" w:rsidP="00FA425B">
            <w:pPr>
              <w:pStyle w:val="BodyText3"/>
              <w:spacing w:line="288" w:lineRule="auto"/>
              <w:jc w:val="center"/>
              <w:rPr>
                <w:szCs w:val="24"/>
                <w:lang w:val="it-IT"/>
              </w:rPr>
            </w:pPr>
            <w:r w:rsidRPr="00E95D88">
              <w:rPr>
                <w:szCs w:val="24"/>
                <w:lang w:val="it-IT"/>
              </w:rPr>
              <w:t>Coordonata X</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FA425B" w:rsidRPr="00E95D88" w:rsidRDefault="00FA425B" w:rsidP="00FA425B">
            <w:pPr>
              <w:pStyle w:val="BodyText3"/>
              <w:spacing w:line="288" w:lineRule="auto"/>
              <w:jc w:val="center"/>
              <w:rPr>
                <w:szCs w:val="24"/>
                <w:lang w:val="it-IT"/>
              </w:rPr>
            </w:pPr>
            <w:r w:rsidRPr="00E95D88">
              <w:rPr>
                <w:szCs w:val="24"/>
                <w:lang w:val="it-IT"/>
              </w:rPr>
              <w:t>Coordonata Y</w:t>
            </w:r>
          </w:p>
        </w:tc>
      </w:tr>
      <w:tr w:rsidR="00E95D88" w:rsidRPr="00E95D88" w:rsidTr="00935C19">
        <w:tc>
          <w:tcPr>
            <w:tcW w:w="2358"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1</w:t>
            </w:r>
          </w:p>
        </w:tc>
        <w:tc>
          <w:tcPr>
            <w:tcW w:w="1980"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544109.930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bottom"/>
          </w:tcPr>
          <w:p w:rsidR="00E95D88" w:rsidRPr="00E95D88" w:rsidRDefault="00E95D88" w:rsidP="00935C19">
            <w:pPr>
              <w:jc w:val="center"/>
            </w:pPr>
            <w:r w:rsidRPr="00E95D88">
              <w:t>461554.122</w:t>
            </w:r>
          </w:p>
        </w:tc>
      </w:tr>
      <w:tr w:rsidR="00E95D88" w:rsidRPr="00E95D88" w:rsidTr="00935C19">
        <w:tc>
          <w:tcPr>
            <w:tcW w:w="2358"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2</w:t>
            </w:r>
          </w:p>
        </w:tc>
        <w:tc>
          <w:tcPr>
            <w:tcW w:w="1980"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548676.685</w:t>
            </w:r>
          </w:p>
        </w:tc>
        <w:tc>
          <w:tcPr>
            <w:tcW w:w="2344"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4735882464</w:t>
            </w:r>
          </w:p>
        </w:tc>
      </w:tr>
      <w:tr w:rsidR="00E95D88" w:rsidRPr="00E95D88" w:rsidTr="00935C19">
        <w:tc>
          <w:tcPr>
            <w:tcW w:w="2358"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3</w:t>
            </w:r>
          </w:p>
        </w:tc>
        <w:tc>
          <w:tcPr>
            <w:tcW w:w="1980"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544036.150</w:t>
            </w:r>
          </w:p>
        </w:tc>
        <w:tc>
          <w:tcPr>
            <w:tcW w:w="2344"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475971.274</w:t>
            </w:r>
          </w:p>
        </w:tc>
      </w:tr>
      <w:tr w:rsidR="00E95D88" w:rsidRPr="00E95D88" w:rsidTr="00935C19">
        <w:tc>
          <w:tcPr>
            <w:tcW w:w="2358"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4</w:t>
            </w:r>
          </w:p>
        </w:tc>
        <w:tc>
          <w:tcPr>
            <w:tcW w:w="1980"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546372.254</w:t>
            </w:r>
          </w:p>
        </w:tc>
        <w:tc>
          <w:tcPr>
            <w:tcW w:w="2344"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471176.484</w:t>
            </w:r>
          </w:p>
        </w:tc>
      </w:tr>
      <w:tr w:rsidR="00E95D88" w:rsidRPr="00E95D88" w:rsidTr="00935C19">
        <w:tc>
          <w:tcPr>
            <w:tcW w:w="2358"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w:t>
            </w:r>
          </w:p>
        </w:tc>
        <w:tc>
          <w:tcPr>
            <w:tcW w:w="1980"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548712.142</w:t>
            </w:r>
          </w:p>
        </w:tc>
        <w:tc>
          <w:tcPr>
            <w:tcW w:w="2344"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466385.353</w:t>
            </w:r>
          </w:p>
        </w:tc>
      </w:tr>
      <w:tr w:rsidR="00E95D88" w:rsidRPr="00E95D88" w:rsidTr="00935C19">
        <w:tc>
          <w:tcPr>
            <w:tcW w:w="2358"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6</w:t>
            </w:r>
          </w:p>
        </w:tc>
        <w:tc>
          <w:tcPr>
            <w:tcW w:w="1980"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541703.835</w:t>
            </w:r>
          </w:p>
        </w:tc>
        <w:tc>
          <w:tcPr>
            <w:tcW w:w="2344" w:type="dxa"/>
            <w:tcBorders>
              <w:top w:val="single" w:sz="4" w:space="0" w:color="auto"/>
              <w:left w:val="single" w:sz="4" w:space="0" w:color="auto"/>
              <w:bottom w:val="single" w:sz="4" w:space="0" w:color="auto"/>
              <w:right w:val="single" w:sz="4" w:space="0" w:color="auto"/>
            </w:tcBorders>
            <w:vAlign w:val="bottom"/>
            <w:hideMark/>
          </w:tcPr>
          <w:p w:rsidR="00E95D88" w:rsidRPr="00E95D88" w:rsidRDefault="00E95D88" w:rsidP="00935C19">
            <w:pPr>
              <w:jc w:val="center"/>
            </w:pPr>
            <w:r w:rsidRPr="00E95D88">
              <w:t>480769.719</w:t>
            </w:r>
          </w:p>
        </w:tc>
      </w:tr>
    </w:tbl>
    <w:p w:rsidR="00B508D0" w:rsidRDefault="00B508D0" w:rsidP="00B508D0">
      <w:pPr>
        <w:pStyle w:val="BodyText3"/>
        <w:spacing w:line="288" w:lineRule="auto"/>
        <w:rPr>
          <w:szCs w:val="24"/>
          <w:lang w:val="it-IT"/>
        </w:rPr>
      </w:pPr>
    </w:p>
    <w:p w:rsidR="00EA1E2B" w:rsidRPr="009B7533" w:rsidRDefault="00EA1E2B" w:rsidP="00B52D16">
      <w:pPr>
        <w:pStyle w:val="BodyText3"/>
        <w:spacing w:line="288" w:lineRule="auto"/>
        <w:ind w:firstLine="544"/>
        <w:rPr>
          <w:szCs w:val="24"/>
          <w:lang w:val="it-IT"/>
        </w:rPr>
      </w:pPr>
    </w:p>
    <w:p w:rsidR="00B52D16" w:rsidRPr="009B7533" w:rsidRDefault="00B52D16" w:rsidP="00B52D16">
      <w:pPr>
        <w:pStyle w:val="NormalArial"/>
        <w:spacing w:line="288" w:lineRule="auto"/>
        <w:jc w:val="both"/>
        <w:rPr>
          <w:rFonts w:ascii="Times New Roman" w:hAnsi="Times New Roman"/>
          <w:sz w:val="24"/>
          <w:szCs w:val="24"/>
        </w:rPr>
      </w:pPr>
      <w:r w:rsidRPr="009B7533">
        <w:rPr>
          <w:rFonts w:ascii="Times New Roman" w:hAnsi="Times New Roman"/>
          <w:sz w:val="24"/>
          <w:szCs w:val="24"/>
        </w:rPr>
        <w:t>Obiectivele social–economice şi ecologice avute în vedere la elaborarea amenajamentului sunt:</w:t>
      </w:r>
    </w:p>
    <w:p w:rsidR="00B52D16" w:rsidRPr="009B7533" w:rsidRDefault="00B52D16" w:rsidP="00B52D16">
      <w:r w:rsidRPr="009B7533">
        <w:rPr>
          <w:bCs/>
        </w:rPr>
        <w:t xml:space="preserve">- </w:t>
      </w:r>
      <w:proofErr w:type="gramStart"/>
      <w:r w:rsidRPr="009B7533">
        <w:t>gospodărirea</w:t>
      </w:r>
      <w:proofErr w:type="gramEnd"/>
      <w:r w:rsidRPr="009B7533">
        <w:t xml:space="preserve"> durabilă a habitatelor şi speciilor din Situ</w:t>
      </w:r>
      <w:r w:rsidR="00EE179A">
        <w:t>l</w:t>
      </w:r>
      <w:r w:rsidRPr="009B7533">
        <w:t xml:space="preserve"> Natura 2000:</w:t>
      </w:r>
    </w:p>
    <w:p w:rsidR="00B52D16" w:rsidRDefault="00B52D16" w:rsidP="00B52D16">
      <w:r w:rsidRPr="009B7533">
        <w:rPr>
          <w:b/>
        </w:rPr>
        <w:t xml:space="preserve"> </w:t>
      </w:r>
      <w:r w:rsidRPr="009B7533">
        <w:rPr>
          <w:b/>
          <w:bCs/>
        </w:rPr>
        <w:t>ROSPA0028 - Dealurile Târnavelor</w:t>
      </w:r>
      <w:r w:rsidRPr="009B7533">
        <w:rPr>
          <w:b/>
        </w:rPr>
        <w:t xml:space="preserve"> ș</w:t>
      </w:r>
      <w:r w:rsidRPr="00BF7F6A">
        <w:rPr>
          <w:b/>
        </w:rPr>
        <w:t>i Valea Nirajului</w:t>
      </w:r>
      <w:r>
        <w:t xml:space="preserve"> și </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conservarea şi ameliorarea fertilităţii solurilor, împiedicarea eroziunilor şi asigurarea stabilităţii versanţilor, în cazul terenurilor cu înclinare mare;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reglarea climatului, atât la nivel macro dar şi micro;</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obţinerea de masă lemnoasă de calitate ridicată, valorificabilă industrial;</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satisfacerea nevoilor locale de lemn de foc şi construcţie;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valorificarea durabilă a tuturor resurselor nelemnoase disponibile.</w:t>
      </w:r>
    </w:p>
    <w:p w:rsidR="00B52D16" w:rsidRDefault="00B52D16" w:rsidP="00B52D16">
      <w:pPr>
        <w:pStyle w:val="BodyText3"/>
        <w:spacing w:line="288" w:lineRule="auto"/>
        <w:ind w:firstLine="544"/>
        <w:rPr>
          <w:lang w:val="it-IT"/>
        </w:rPr>
      </w:pPr>
    </w:p>
    <w:p w:rsidR="00B52D16" w:rsidRPr="00347BC7" w:rsidRDefault="00B52D16" w:rsidP="00B52D16">
      <w:pPr>
        <w:pStyle w:val="NormalArial"/>
        <w:spacing w:line="288" w:lineRule="auto"/>
        <w:ind w:firstLine="720"/>
        <w:jc w:val="both"/>
        <w:rPr>
          <w:rFonts w:ascii="Times New Roman" w:hAnsi="Times New Roman"/>
          <w:sz w:val="24"/>
          <w:szCs w:val="24"/>
        </w:rPr>
      </w:pPr>
      <w:r w:rsidRPr="00347BC7">
        <w:rPr>
          <w:rFonts w:ascii="Times New Roman" w:hAnsi="Times New Roman"/>
          <w:sz w:val="24"/>
          <w:szCs w:val="24"/>
        </w:rPr>
        <w:t xml:space="preserve">Amenajamentul fondului forestier </w:t>
      </w:r>
      <w:r w:rsidRPr="00BF7F6A">
        <w:rPr>
          <w:rFonts w:ascii="Times New Roman" w:hAnsi="Times New Roman"/>
          <w:sz w:val="24"/>
          <w:szCs w:val="24"/>
          <w:lang w:val="en-US"/>
        </w:rPr>
        <w:t xml:space="preserve">constituit în </w:t>
      </w:r>
      <w:r w:rsidR="00024E0B" w:rsidRPr="00024E0B">
        <w:rPr>
          <w:rFonts w:ascii="Times New Roman" w:hAnsi="Times New Roman"/>
          <w:sz w:val="24"/>
          <w:szCs w:val="24"/>
        </w:rPr>
        <w:t>U.P.</w:t>
      </w:r>
      <w:r w:rsidR="00024E0B" w:rsidRPr="00024E0B">
        <w:rPr>
          <w:rFonts w:ascii="Times New Roman" w:eastAsia="Calibri" w:hAnsi="Times New Roman"/>
          <w:sz w:val="24"/>
          <w:szCs w:val="24"/>
        </w:rPr>
        <w:t xml:space="preserve"> I Persoane fizice</w:t>
      </w:r>
      <w:r w:rsidRPr="00EA1E2B">
        <w:rPr>
          <w:rFonts w:ascii="Times New Roman" w:hAnsi="Times New Roman"/>
          <w:sz w:val="24"/>
          <w:szCs w:val="24"/>
        </w:rPr>
        <w:t>, județul</w:t>
      </w:r>
      <w:r w:rsidRPr="00347BC7">
        <w:rPr>
          <w:rFonts w:ascii="Times New Roman" w:hAnsi="Times New Roman"/>
          <w:sz w:val="24"/>
          <w:szCs w:val="24"/>
        </w:rPr>
        <w:t xml:space="preserve"> Mureș cuprinde următoarele capitole: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situaţia teritorial-administrativă;</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organizarea teritoriului;</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gospodărirea din trecut a pădurilor;</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studiul staţiunii şi al vegetaţiei forestiere;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stabilirea funcţiilor social-economice şi ecologice ale pădurii şi a bazelor de amenajare;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reglementarea procesului de producţie lemnoasă şi măsuri de gospodărire a arboretelor cu funcţii speciale de protecţie;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valorificarea superioară a altor produse ale fondului forestier în afara lemnului;</w:t>
      </w:r>
    </w:p>
    <w:p w:rsidR="00B52D16" w:rsidRPr="00A15231"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protecţia fondului forestier;</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instalaţii de transport, tehnologii de exploatare şi construcţii forestiere;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analiza eficacităţii modului de gospodărire a pădurilor;</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diverse;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planuri de recoltare şi cultură;</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planuri privind instalaţiile de transport şi construcţiile silvice;</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prognoza dezvoltării fondului forestier;</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evidenţe de caracterizare a fondului forestier;</w:t>
      </w:r>
    </w:p>
    <w:p w:rsidR="00B52D16" w:rsidRPr="00347BC7" w:rsidRDefault="00B52D16" w:rsidP="00B52D16">
      <w:pPr>
        <w:pStyle w:val="NormalArial"/>
        <w:spacing w:line="288" w:lineRule="auto"/>
        <w:jc w:val="both"/>
        <w:rPr>
          <w:rFonts w:ascii="Times New Roman" w:hAnsi="Times New Roman"/>
          <w:sz w:val="24"/>
          <w:szCs w:val="24"/>
        </w:rPr>
      </w:pPr>
      <w:r w:rsidRPr="00347BC7">
        <w:rPr>
          <w:rFonts w:ascii="Times New Roman" w:hAnsi="Times New Roman"/>
          <w:sz w:val="24"/>
          <w:szCs w:val="24"/>
        </w:rPr>
        <w:t>- evidenţe privind aplicarea amenajamentului.</w:t>
      </w:r>
    </w:p>
    <w:p w:rsidR="00B52D16" w:rsidRDefault="00B52D16" w:rsidP="00B52D16">
      <w:pPr>
        <w:widowControl w:val="0"/>
        <w:tabs>
          <w:tab w:val="left" w:pos="1411"/>
        </w:tabs>
        <w:autoSpaceDE w:val="0"/>
        <w:autoSpaceDN w:val="0"/>
        <w:adjustRightInd w:val="0"/>
        <w:ind w:right="122"/>
        <w:rPr>
          <w:rStyle w:val="FontStyle153"/>
          <w:rFonts w:ascii="Times New Roman" w:hAnsi="Times New Roman"/>
          <w:lang w:eastAsia="ro-RO"/>
        </w:rPr>
      </w:pPr>
    </w:p>
    <w:p w:rsidR="00B52D16" w:rsidRDefault="00B52D16" w:rsidP="00B52D16">
      <w:pPr>
        <w:pStyle w:val="BodyTextIndent2"/>
        <w:spacing w:line="276" w:lineRule="auto"/>
        <w:ind w:left="0" w:right="39"/>
        <w:rPr>
          <w:rFonts w:ascii="Times New Roman" w:hAnsi="Times New Roman"/>
          <w:szCs w:val="24"/>
        </w:rPr>
      </w:pPr>
      <w:r w:rsidRPr="00272B1D">
        <w:rPr>
          <w:rFonts w:ascii="Times New Roman" w:hAnsi="Times New Roman"/>
          <w:b/>
          <w:szCs w:val="24"/>
        </w:rPr>
        <w:t>Încadrarea fondului forestier</w:t>
      </w:r>
      <w:r w:rsidRPr="00862156">
        <w:rPr>
          <w:rFonts w:ascii="Times New Roman" w:hAnsi="Times New Roman"/>
          <w:szCs w:val="24"/>
        </w:rPr>
        <w:t xml:space="preserve"> în  grupa I funcţională </w:t>
      </w:r>
      <w:r>
        <w:rPr>
          <w:rFonts w:ascii="Times New Roman" w:hAnsi="Times New Roman"/>
          <w:szCs w:val="24"/>
        </w:rPr>
        <w:t xml:space="preserve"> </w:t>
      </w:r>
      <w:r w:rsidRPr="00862156">
        <w:rPr>
          <w:rFonts w:ascii="Times New Roman" w:hAnsi="Times New Roman"/>
          <w:szCs w:val="24"/>
        </w:rPr>
        <w:t xml:space="preserve">cu obiectiv principal de protecţie, s-a </w:t>
      </w:r>
      <w:r>
        <w:rPr>
          <w:rFonts w:ascii="Times New Roman" w:hAnsi="Times New Roman"/>
          <w:szCs w:val="24"/>
        </w:rPr>
        <w:t xml:space="preserve">încadrat la </w:t>
      </w:r>
      <w:r w:rsidR="00E33C5A">
        <w:rPr>
          <w:rFonts w:ascii="Times New Roman" w:hAnsi="Times New Roman"/>
          <w:b/>
          <w:szCs w:val="24"/>
        </w:rPr>
        <w:t>434,1</w:t>
      </w:r>
      <w:r>
        <w:rPr>
          <w:rFonts w:ascii="Times New Roman" w:hAnsi="Times New Roman"/>
          <w:szCs w:val="24"/>
        </w:rPr>
        <w:t xml:space="preserve"> </w:t>
      </w:r>
      <w:r w:rsidRPr="00EF34E4">
        <w:rPr>
          <w:rFonts w:ascii="Times New Roman" w:hAnsi="Times New Roman"/>
          <w:b/>
          <w:szCs w:val="24"/>
        </w:rPr>
        <w:t>ha</w:t>
      </w:r>
      <w:r>
        <w:rPr>
          <w:rFonts w:ascii="Times New Roman" w:hAnsi="Times New Roman"/>
          <w:szCs w:val="24"/>
        </w:rPr>
        <w:t xml:space="preserve">  în</w:t>
      </w:r>
      <w:r w:rsidRPr="00862156">
        <w:rPr>
          <w:rFonts w:ascii="Times New Roman" w:hAnsi="Times New Roman"/>
          <w:szCs w:val="24"/>
        </w:rPr>
        <w:t xml:space="preserve"> umătoarele categorii funcţionale :</w:t>
      </w:r>
    </w:p>
    <w:p w:rsidR="00EA1E2B" w:rsidRDefault="00CB4C4D" w:rsidP="00EA1E2B">
      <w:pPr>
        <w:pStyle w:val="a1"/>
        <w:jc w:val="both"/>
        <w:rPr>
          <w:b/>
          <w:sz w:val="24"/>
          <w:lang w:val="en-US" w:eastAsia="en-US"/>
        </w:rPr>
      </w:pPr>
      <w:r>
        <w:rPr>
          <w:b/>
          <w:sz w:val="24"/>
          <w:lang w:val="en-US" w:eastAsia="en-US"/>
        </w:rPr>
        <w:lastRenderedPageBreak/>
        <w:t>- 1.2.</w:t>
      </w:r>
      <w:r w:rsidR="00E33C5A">
        <w:rPr>
          <w:b/>
          <w:sz w:val="24"/>
          <w:lang w:val="en-US" w:eastAsia="en-US"/>
        </w:rPr>
        <w:t>E</w:t>
      </w:r>
      <w:r>
        <w:rPr>
          <w:b/>
          <w:sz w:val="24"/>
          <w:lang w:val="en-US" w:eastAsia="en-US"/>
        </w:rPr>
        <w:t xml:space="preserve"> </w:t>
      </w:r>
      <w:r w:rsidR="00E33C5A">
        <w:rPr>
          <w:b/>
          <w:sz w:val="24"/>
          <w:lang w:val="en-US" w:eastAsia="en-US"/>
        </w:rPr>
        <w:t>–</w:t>
      </w:r>
      <w:r>
        <w:rPr>
          <w:b/>
          <w:sz w:val="24"/>
          <w:lang w:val="en-US" w:eastAsia="en-US"/>
        </w:rPr>
        <w:t xml:space="preserve"> </w:t>
      </w:r>
      <w:r w:rsidR="00E33C5A">
        <w:rPr>
          <w:sz w:val="24"/>
          <w:lang w:val="en-US" w:eastAsia="en-US"/>
        </w:rPr>
        <w:t>Plantațiile forestiere executate pe terenuri degradate</w:t>
      </w:r>
      <w:r>
        <w:rPr>
          <w:sz w:val="24"/>
          <w:lang w:val="en-US" w:eastAsia="en-US"/>
        </w:rPr>
        <w:t xml:space="preserve"> – </w:t>
      </w:r>
      <w:r w:rsidR="00E33C5A">
        <w:rPr>
          <w:b/>
          <w:sz w:val="24"/>
          <w:lang w:val="en-US" w:eastAsia="en-US"/>
        </w:rPr>
        <w:t>2</w:t>
      </w:r>
      <w:proofErr w:type="gramStart"/>
      <w:r w:rsidR="00E33C5A">
        <w:rPr>
          <w:b/>
          <w:sz w:val="24"/>
          <w:lang w:val="en-US" w:eastAsia="en-US"/>
        </w:rPr>
        <w:t>,6</w:t>
      </w:r>
      <w:proofErr w:type="gramEnd"/>
      <w:r w:rsidRPr="00CB4C4D">
        <w:rPr>
          <w:b/>
          <w:sz w:val="24"/>
          <w:lang w:val="en-US" w:eastAsia="en-US"/>
        </w:rPr>
        <w:t xml:space="preserve"> ha</w:t>
      </w:r>
    </w:p>
    <w:p w:rsidR="00B52D16" w:rsidRDefault="00B52D16" w:rsidP="00EA1E2B">
      <w:pPr>
        <w:pStyle w:val="a1"/>
        <w:jc w:val="both"/>
        <w:rPr>
          <w:b/>
          <w:sz w:val="24"/>
          <w:lang w:val="en-US" w:eastAsia="en-US"/>
        </w:rPr>
      </w:pPr>
      <w:r w:rsidRPr="00EF34E4">
        <w:rPr>
          <w:b/>
          <w:sz w:val="24"/>
          <w:lang w:val="en-US" w:eastAsia="en-US"/>
        </w:rPr>
        <w:t>-1.5</w:t>
      </w:r>
      <w:r>
        <w:rPr>
          <w:b/>
          <w:sz w:val="24"/>
          <w:lang w:val="en-US" w:eastAsia="en-US"/>
        </w:rPr>
        <w:t>.</w:t>
      </w:r>
      <w:r w:rsidR="00EA1E2B">
        <w:rPr>
          <w:b/>
          <w:sz w:val="24"/>
          <w:lang w:val="en-US" w:eastAsia="en-US"/>
        </w:rPr>
        <w:t>R</w:t>
      </w:r>
      <w:r w:rsidRPr="00EF34E4">
        <w:rPr>
          <w:sz w:val="24"/>
          <w:lang w:val="en-US" w:eastAsia="en-US"/>
        </w:rPr>
        <w:t xml:space="preserve"> – </w:t>
      </w:r>
      <w:r w:rsidR="00EA1E2B">
        <w:rPr>
          <w:rFonts w:cs="Arial"/>
          <w:sz w:val="24"/>
          <w:szCs w:val="24"/>
        </w:rPr>
        <w:t xml:space="preserve">Arboretele din păduri/ecosisteme de pădure cu valoare protectivă pentru speciile de interes deosebit incluse în arii de protecție specială avifaunistică, în scopul conservării speciilor de </w:t>
      </w:r>
      <w:proofErr w:type="gramStart"/>
      <w:r w:rsidR="00EA1E2B">
        <w:rPr>
          <w:rFonts w:cs="Arial"/>
          <w:sz w:val="24"/>
          <w:szCs w:val="24"/>
        </w:rPr>
        <w:t>păsări(</w:t>
      </w:r>
      <w:proofErr w:type="gramEnd"/>
      <w:r w:rsidR="00EA1E2B">
        <w:rPr>
          <w:rFonts w:cs="Arial"/>
          <w:sz w:val="24"/>
          <w:szCs w:val="24"/>
        </w:rPr>
        <w:t>din rețeaua ecologică Natura 2000 –SPA)</w:t>
      </w:r>
      <w:r w:rsidR="00EA1E2B" w:rsidRPr="00EF34E4">
        <w:rPr>
          <w:sz w:val="24"/>
          <w:lang w:val="en-US" w:eastAsia="en-US"/>
        </w:rPr>
        <w:t xml:space="preserve"> – </w:t>
      </w:r>
      <w:r w:rsidR="00E33C5A">
        <w:rPr>
          <w:b/>
          <w:sz w:val="24"/>
          <w:lang w:val="en-US" w:eastAsia="en-US"/>
        </w:rPr>
        <w:t>431,ha</w:t>
      </w:r>
    </w:p>
    <w:p w:rsidR="008D4A22" w:rsidRDefault="008D4A22" w:rsidP="00EA1E2B">
      <w:pPr>
        <w:pStyle w:val="a1"/>
        <w:jc w:val="both"/>
        <w:rPr>
          <w:b/>
          <w:sz w:val="24"/>
          <w:lang w:val="en-US" w:eastAsia="en-US"/>
        </w:rPr>
      </w:pPr>
    </w:p>
    <w:p w:rsidR="008D4A22" w:rsidRPr="00013247" w:rsidRDefault="00E33C5A" w:rsidP="008D4A22">
      <w:pPr>
        <w:pStyle w:val="NoSpacing"/>
        <w:ind w:firstLine="720"/>
        <w:jc w:val="both"/>
        <w:rPr>
          <w:sz w:val="24"/>
          <w:szCs w:val="28"/>
        </w:rPr>
      </w:pPr>
      <w:r>
        <w:rPr>
          <w:b/>
          <w:sz w:val="24"/>
          <w:lang w:val="en-US"/>
        </w:rPr>
        <w:t xml:space="preserve"> </w:t>
      </w:r>
      <w:r w:rsidR="008D4A22" w:rsidRPr="00013247">
        <w:rPr>
          <w:sz w:val="24"/>
          <w:szCs w:val="28"/>
        </w:rPr>
        <w:t>In grupa a II a func</w:t>
      </w:r>
      <w:r w:rsidR="008D4A22">
        <w:rPr>
          <w:sz w:val="24"/>
          <w:szCs w:val="28"/>
        </w:rPr>
        <w:t>ț</w:t>
      </w:r>
      <w:r w:rsidR="008D4A22" w:rsidRPr="00013247">
        <w:rPr>
          <w:sz w:val="24"/>
          <w:szCs w:val="28"/>
        </w:rPr>
        <w:t>ional</w:t>
      </w:r>
      <w:r w:rsidR="008D4A22">
        <w:rPr>
          <w:sz w:val="24"/>
          <w:szCs w:val="28"/>
        </w:rPr>
        <w:t>ă</w:t>
      </w:r>
      <w:r w:rsidR="008D4A22" w:rsidRPr="00013247">
        <w:rPr>
          <w:sz w:val="24"/>
          <w:szCs w:val="28"/>
        </w:rPr>
        <w:t xml:space="preserve"> </w:t>
      </w:r>
      <w:r w:rsidR="008D4A22">
        <w:rPr>
          <w:sz w:val="24"/>
          <w:szCs w:val="28"/>
        </w:rPr>
        <w:t>î</w:t>
      </w:r>
      <w:r w:rsidR="008D4A22" w:rsidRPr="00013247">
        <w:rPr>
          <w:sz w:val="24"/>
          <w:szCs w:val="28"/>
        </w:rPr>
        <w:t>n categoria func</w:t>
      </w:r>
      <w:r w:rsidR="008D4A22">
        <w:rPr>
          <w:sz w:val="24"/>
          <w:szCs w:val="28"/>
        </w:rPr>
        <w:t>ț</w:t>
      </w:r>
      <w:r w:rsidR="008D4A22" w:rsidRPr="00013247">
        <w:rPr>
          <w:sz w:val="24"/>
          <w:szCs w:val="28"/>
        </w:rPr>
        <w:t>ional</w:t>
      </w:r>
      <w:r w:rsidR="008D4A22">
        <w:rPr>
          <w:sz w:val="24"/>
          <w:szCs w:val="28"/>
        </w:rPr>
        <w:t>ă</w:t>
      </w:r>
      <w:r w:rsidR="008D4A22" w:rsidRPr="00013247">
        <w:rPr>
          <w:sz w:val="24"/>
          <w:szCs w:val="28"/>
        </w:rPr>
        <w:t>:</w:t>
      </w:r>
    </w:p>
    <w:p w:rsidR="008D4A22" w:rsidRPr="00013247" w:rsidRDefault="008D4A22" w:rsidP="008D4A22">
      <w:pPr>
        <w:pStyle w:val="NoSpacing"/>
        <w:ind w:firstLine="720"/>
        <w:jc w:val="both"/>
        <w:rPr>
          <w:sz w:val="24"/>
          <w:szCs w:val="28"/>
        </w:rPr>
      </w:pPr>
      <w:r w:rsidRPr="00013247">
        <w:rPr>
          <w:sz w:val="24"/>
          <w:szCs w:val="28"/>
        </w:rPr>
        <w:t>- 2.1B – p</w:t>
      </w:r>
      <w:r>
        <w:rPr>
          <w:sz w:val="24"/>
          <w:szCs w:val="28"/>
        </w:rPr>
        <w:t>ă</w:t>
      </w:r>
      <w:r w:rsidRPr="00013247">
        <w:rPr>
          <w:sz w:val="24"/>
          <w:szCs w:val="28"/>
        </w:rPr>
        <w:t>duri destinate s</w:t>
      </w:r>
      <w:r>
        <w:rPr>
          <w:sz w:val="24"/>
          <w:szCs w:val="28"/>
        </w:rPr>
        <w:t>ă</w:t>
      </w:r>
      <w:r w:rsidRPr="00013247">
        <w:rPr>
          <w:sz w:val="24"/>
          <w:szCs w:val="28"/>
        </w:rPr>
        <w:t xml:space="preserve"> produc</w:t>
      </w:r>
      <w:r>
        <w:rPr>
          <w:sz w:val="24"/>
          <w:szCs w:val="28"/>
        </w:rPr>
        <w:t>ă</w:t>
      </w:r>
      <w:r w:rsidRPr="00013247">
        <w:rPr>
          <w:sz w:val="24"/>
          <w:szCs w:val="28"/>
        </w:rPr>
        <w:t xml:space="preserve">, </w:t>
      </w:r>
      <w:r>
        <w:rPr>
          <w:sz w:val="24"/>
          <w:szCs w:val="28"/>
        </w:rPr>
        <w:t>î</w:t>
      </w:r>
      <w:r w:rsidRPr="00013247">
        <w:rPr>
          <w:sz w:val="24"/>
          <w:szCs w:val="28"/>
        </w:rPr>
        <w:t>n principal, arbori gro</w:t>
      </w:r>
      <w:r>
        <w:rPr>
          <w:sz w:val="24"/>
          <w:szCs w:val="28"/>
        </w:rPr>
        <w:t>ș</w:t>
      </w:r>
      <w:r w:rsidRPr="00013247">
        <w:rPr>
          <w:sz w:val="24"/>
          <w:szCs w:val="28"/>
        </w:rPr>
        <w:t>i de calitate superioar</w:t>
      </w:r>
      <w:r>
        <w:rPr>
          <w:sz w:val="24"/>
          <w:szCs w:val="28"/>
        </w:rPr>
        <w:t>ă</w:t>
      </w:r>
      <w:r w:rsidRPr="00013247">
        <w:rPr>
          <w:sz w:val="24"/>
          <w:szCs w:val="28"/>
        </w:rPr>
        <w:t xml:space="preserve"> ( T VI) – </w:t>
      </w:r>
      <w:r w:rsidRPr="00935C19">
        <w:rPr>
          <w:b/>
          <w:sz w:val="24"/>
          <w:szCs w:val="28"/>
        </w:rPr>
        <w:t>49,2 ha.</w:t>
      </w:r>
    </w:p>
    <w:p w:rsidR="00E33C5A" w:rsidRDefault="00E33C5A" w:rsidP="00EA1E2B">
      <w:pPr>
        <w:pStyle w:val="a1"/>
        <w:jc w:val="both"/>
        <w:rPr>
          <w:b/>
          <w:sz w:val="24"/>
          <w:lang w:val="en-US" w:eastAsia="en-US"/>
        </w:rPr>
      </w:pPr>
    </w:p>
    <w:p w:rsidR="00E33C5A" w:rsidRDefault="00E33C5A" w:rsidP="00EA1E2B">
      <w:pPr>
        <w:pStyle w:val="a1"/>
        <w:jc w:val="both"/>
        <w:rPr>
          <w:b/>
          <w:sz w:val="24"/>
          <w:lang w:val="en-US" w:eastAsia="en-US"/>
        </w:rPr>
      </w:pPr>
    </w:p>
    <w:p w:rsidR="00E33C5A" w:rsidRDefault="00E33C5A" w:rsidP="00E33C5A">
      <w:pPr>
        <w:pStyle w:val="BodyTextIndent2"/>
        <w:spacing w:after="0" w:line="276" w:lineRule="auto"/>
        <w:ind w:left="0" w:right="39"/>
        <w:rPr>
          <w:rFonts w:ascii="Times New Roman" w:hAnsi="Times New Roman"/>
          <w:szCs w:val="24"/>
        </w:rPr>
      </w:pPr>
      <w:r>
        <w:rPr>
          <w:rFonts w:ascii="Times New Roman" w:hAnsi="Times New Roman"/>
          <w:bCs/>
          <w:iCs/>
          <w:szCs w:val="24"/>
        </w:rPr>
        <w:t xml:space="preserve">În raport cu obiectivele urmărite şi funcţiile stabilite au fost constituite următoarele </w:t>
      </w:r>
      <w:r w:rsidRPr="00A3405C">
        <w:rPr>
          <w:rFonts w:ascii="Times New Roman" w:hAnsi="Times New Roman"/>
          <w:b/>
          <w:bCs/>
          <w:iCs/>
          <w:szCs w:val="24"/>
        </w:rPr>
        <w:t xml:space="preserve">subunităţi de gospodărire </w:t>
      </w:r>
      <w:r>
        <w:rPr>
          <w:rFonts w:ascii="Times New Roman" w:hAnsi="Times New Roman"/>
          <w:bCs/>
          <w:iCs/>
          <w:szCs w:val="24"/>
        </w:rPr>
        <w:t xml:space="preserve">: </w:t>
      </w:r>
    </w:p>
    <w:p w:rsidR="00E33C5A" w:rsidRDefault="00E33C5A" w:rsidP="00E33C5A">
      <w:pPr>
        <w:pStyle w:val="ListParagraph"/>
        <w:numPr>
          <w:ilvl w:val="0"/>
          <w:numId w:val="7"/>
        </w:numPr>
        <w:spacing w:line="276" w:lineRule="auto"/>
        <w:jc w:val="both"/>
        <w:rPr>
          <w:sz w:val="24"/>
          <w:szCs w:val="24"/>
        </w:rPr>
      </w:pPr>
      <w:r w:rsidRPr="00EF34E4">
        <w:rPr>
          <w:b/>
          <w:sz w:val="24"/>
          <w:szCs w:val="24"/>
        </w:rPr>
        <w:t xml:space="preserve">S.U.P.  ,,A” – Codru regulat, sortimente obişnuite </w:t>
      </w:r>
      <w:r w:rsidRPr="00EF34E4">
        <w:rPr>
          <w:sz w:val="24"/>
          <w:szCs w:val="24"/>
        </w:rPr>
        <w:t xml:space="preserve">, în care sunt incluse arborete încadrate în grupa I. funcțională,  în care, prin tratamentele bazate pe regenerarea naturală a arboretelor (codru), se va recolta sortimente obişnuite – </w:t>
      </w:r>
      <w:r>
        <w:rPr>
          <w:b/>
          <w:sz w:val="24"/>
          <w:szCs w:val="24"/>
        </w:rPr>
        <w:t>480,7</w:t>
      </w:r>
      <w:r w:rsidRPr="00EF34E4">
        <w:rPr>
          <w:b/>
          <w:sz w:val="24"/>
          <w:szCs w:val="24"/>
        </w:rPr>
        <w:t xml:space="preserve"> ha</w:t>
      </w:r>
      <w:r w:rsidRPr="00EF34E4">
        <w:rPr>
          <w:sz w:val="24"/>
          <w:szCs w:val="24"/>
        </w:rPr>
        <w:t>;</w:t>
      </w:r>
    </w:p>
    <w:p w:rsidR="00E33C5A" w:rsidRPr="00DF34E8" w:rsidRDefault="00E33C5A" w:rsidP="00E33C5A">
      <w:pPr>
        <w:pStyle w:val="ListParagraph"/>
        <w:numPr>
          <w:ilvl w:val="0"/>
          <w:numId w:val="7"/>
        </w:numPr>
        <w:spacing w:line="276" w:lineRule="auto"/>
        <w:jc w:val="both"/>
        <w:rPr>
          <w:sz w:val="24"/>
          <w:szCs w:val="24"/>
        </w:rPr>
      </w:pPr>
      <w:r>
        <w:rPr>
          <w:b/>
          <w:sz w:val="24"/>
          <w:szCs w:val="24"/>
        </w:rPr>
        <w:t xml:space="preserve">S.U.P.  </w:t>
      </w:r>
      <w:r w:rsidRPr="00EF34E4">
        <w:rPr>
          <w:b/>
          <w:sz w:val="24"/>
          <w:szCs w:val="24"/>
        </w:rPr>
        <w:t>,,</w:t>
      </w:r>
      <w:r>
        <w:rPr>
          <w:b/>
          <w:sz w:val="24"/>
          <w:szCs w:val="24"/>
        </w:rPr>
        <w:t>M</w:t>
      </w:r>
      <w:r w:rsidRPr="00EF34E4">
        <w:rPr>
          <w:b/>
          <w:sz w:val="24"/>
          <w:szCs w:val="24"/>
        </w:rPr>
        <w:t>”</w:t>
      </w:r>
      <w:r w:rsidRPr="00DF34E8">
        <w:rPr>
          <w:b/>
          <w:sz w:val="24"/>
          <w:szCs w:val="24"/>
        </w:rPr>
        <w:t xml:space="preserve">– păduri supuse regimului de conservare deosebită, </w:t>
      </w:r>
      <w:r w:rsidRPr="00DF34E8">
        <w:rPr>
          <w:sz w:val="24"/>
          <w:szCs w:val="24"/>
        </w:rPr>
        <w:t>în care au fost</w:t>
      </w:r>
    </w:p>
    <w:p w:rsidR="00E33C5A" w:rsidRPr="00DF34E8" w:rsidRDefault="00E33C5A" w:rsidP="00E33C5A">
      <w:pPr>
        <w:pStyle w:val="ListParagraph"/>
        <w:spacing w:line="276" w:lineRule="auto"/>
        <w:ind w:left="840"/>
        <w:jc w:val="both"/>
        <w:rPr>
          <w:sz w:val="24"/>
          <w:szCs w:val="24"/>
        </w:rPr>
      </w:pPr>
      <w:r w:rsidRPr="00DF34E8">
        <w:rPr>
          <w:sz w:val="24"/>
          <w:szCs w:val="24"/>
        </w:rPr>
        <w:t>incluse arborete situate pe terenuri alunecătoare, benzile de pădure constituite</w:t>
      </w:r>
    </w:p>
    <w:p w:rsidR="00E33C5A" w:rsidRPr="00DF34E8" w:rsidRDefault="00E33C5A" w:rsidP="00E33C5A">
      <w:pPr>
        <w:pStyle w:val="ListParagraph"/>
        <w:spacing w:line="276" w:lineRule="auto"/>
        <w:ind w:left="840"/>
        <w:jc w:val="both"/>
        <w:rPr>
          <w:sz w:val="24"/>
          <w:szCs w:val="24"/>
        </w:rPr>
      </w:pPr>
      <w:r w:rsidRPr="00DF34E8">
        <w:rPr>
          <w:sz w:val="24"/>
          <w:szCs w:val="24"/>
        </w:rPr>
        <w:t>din parcele întregi, situate de-a lungul șoselelor turistice de importanță</w:t>
      </w:r>
    </w:p>
    <w:p w:rsidR="00E33C5A" w:rsidRPr="00DF34E8" w:rsidRDefault="00E33C5A" w:rsidP="00E33C5A">
      <w:pPr>
        <w:pStyle w:val="ListParagraph"/>
        <w:spacing w:line="276" w:lineRule="auto"/>
        <w:ind w:left="840"/>
        <w:jc w:val="both"/>
        <w:rPr>
          <w:sz w:val="24"/>
          <w:szCs w:val="24"/>
        </w:rPr>
      </w:pPr>
      <w:r w:rsidRPr="00DF34E8">
        <w:rPr>
          <w:sz w:val="24"/>
          <w:szCs w:val="24"/>
        </w:rPr>
        <w:t>deosebită internațională și națională</w:t>
      </w:r>
      <w:r>
        <w:rPr>
          <w:sz w:val="24"/>
          <w:szCs w:val="24"/>
        </w:rPr>
        <w:t xml:space="preserve"> – </w:t>
      </w:r>
      <w:r>
        <w:rPr>
          <w:b/>
          <w:sz w:val="24"/>
          <w:szCs w:val="24"/>
        </w:rPr>
        <w:t>2,6</w:t>
      </w:r>
      <w:r w:rsidRPr="00DF34E8">
        <w:rPr>
          <w:b/>
          <w:sz w:val="24"/>
          <w:szCs w:val="24"/>
        </w:rPr>
        <w:t xml:space="preserve"> ha;</w:t>
      </w:r>
    </w:p>
    <w:p w:rsidR="00E33C5A" w:rsidRPr="009C5FD7" w:rsidRDefault="00E33C5A" w:rsidP="00E33C5A">
      <w:pPr>
        <w:spacing w:before="120" w:after="120" w:line="288" w:lineRule="auto"/>
        <w:outlineLvl w:val="0"/>
        <w:rPr>
          <w:color w:val="000000"/>
          <w:lang w:val="ro-RO"/>
        </w:rPr>
      </w:pPr>
      <w:r w:rsidRPr="009C5FD7">
        <w:rPr>
          <w:lang w:val="ro-RO"/>
        </w:rPr>
        <w:t xml:space="preserve">Tabelul </w:t>
      </w:r>
      <w:r>
        <w:rPr>
          <w:lang w:val="ro-RO"/>
        </w:rPr>
        <w:t>2</w:t>
      </w:r>
      <w:r w:rsidRPr="009C5FD7">
        <w:rPr>
          <w:lang w:val="ro-RO"/>
        </w:rPr>
        <w:t xml:space="preserve">.   </w:t>
      </w:r>
      <w:r w:rsidRPr="009C5FD7">
        <w:rPr>
          <w:color w:val="000000"/>
          <w:lang w:val="ro-RO"/>
        </w:rPr>
        <w:t>Repartiţia arboretelor pe clase de vârstă situate în ari</w:t>
      </w:r>
      <w:r>
        <w:rPr>
          <w:color w:val="000000"/>
          <w:lang w:val="ro-RO"/>
        </w:rPr>
        <w:t>a</w:t>
      </w:r>
      <w:r w:rsidRPr="009C5FD7">
        <w:rPr>
          <w:color w:val="000000"/>
          <w:lang w:val="ro-RO"/>
        </w:rPr>
        <w:t xml:space="preserve"> natural</w:t>
      </w:r>
      <w:r>
        <w:rPr>
          <w:color w:val="000000"/>
          <w:lang w:val="ro-RO"/>
        </w:rPr>
        <w:t>ă</w:t>
      </w:r>
      <w:r w:rsidRPr="009C5FD7">
        <w:rPr>
          <w:color w:val="000000"/>
          <w:lang w:val="ro-RO"/>
        </w:rPr>
        <w:t xml:space="preserve"> protejat</w:t>
      </w:r>
      <w:r>
        <w:rPr>
          <w:color w:val="000000"/>
          <w:lang w:val="ro-RO"/>
        </w:rPr>
        <w:t>ă</w:t>
      </w:r>
      <w:r w:rsidRPr="009C5FD7">
        <w:rPr>
          <w:color w:val="000000"/>
          <w:lang w:val="ro-RO"/>
        </w:rPr>
        <w:t xml:space="preserve"> –sit Natura 2000</w:t>
      </w:r>
    </w:p>
    <w:tbl>
      <w:tblPr>
        <w:tblW w:w="9552" w:type="dxa"/>
        <w:tblInd w:w="40" w:type="dxa"/>
        <w:tblLayout w:type="fixed"/>
        <w:tblCellMar>
          <w:left w:w="40" w:type="dxa"/>
          <w:right w:w="40" w:type="dxa"/>
        </w:tblCellMar>
        <w:tblLook w:val="0000"/>
      </w:tblPr>
      <w:tblGrid>
        <w:gridCol w:w="691"/>
        <w:gridCol w:w="701"/>
        <w:gridCol w:w="1080"/>
        <w:gridCol w:w="902"/>
        <w:gridCol w:w="898"/>
        <w:gridCol w:w="893"/>
        <w:gridCol w:w="907"/>
        <w:gridCol w:w="893"/>
        <w:gridCol w:w="1115"/>
        <w:gridCol w:w="1472"/>
      </w:tblGrid>
      <w:tr w:rsidR="00E33C5A" w:rsidRPr="005A13FE" w:rsidTr="00935C19">
        <w:tc>
          <w:tcPr>
            <w:tcW w:w="1392" w:type="dxa"/>
            <w:gridSpan w:val="2"/>
            <w:vMerge w:val="restart"/>
            <w:tcBorders>
              <w:top w:val="single" w:sz="12" w:space="0" w:color="auto"/>
              <w:left w:val="single" w:sz="12" w:space="0" w:color="auto"/>
              <w:right w:val="single" w:sz="6" w:space="0" w:color="auto"/>
            </w:tcBorders>
            <w:vAlign w:val="center"/>
          </w:tcPr>
          <w:p w:rsidR="00E33C5A" w:rsidRPr="005A13FE" w:rsidRDefault="00E33C5A" w:rsidP="00935C19">
            <w:pPr>
              <w:pStyle w:val="Style6"/>
              <w:widowControl/>
              <w:spacing w:line="240" w:lineRule="auto"/>
              <w:ind w:left="442"/>
              <w:jc w:val="left"/>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U.P.</w:t>
            </w:r>
          </w:p>
          <w:p w:rsidR="00E33C5A" w:rsidRPr="005A13FE" w:rsidRDefault="00E33C5A" w:rsidP="00935C19">
            <w:pPr>
              <w:rPr>
                <w:rStyle w:val="FontStyle21"/>
                <w:rFonts w:ascii="Times New Roman" w:hAnsi="Times New Roman" w:cs="Times New Roman"/>
                <w:sz w:val="22"/>
                <w:szCs w:val="22"/>
              </w:rPr>
            </w:pPr>
          </w:p>
          <w:p w:rsidR="00E33C5A" w:rsidRPr="005A13FE" w:rsidRDefault="00E33C5A" w:rsidP="00935C19">
            <w:pPr>
              <w:rPr>
                <w:rStyle w:val="FontStyle21"/>
                <w:rFonts w:ascii="Times New Roman" w:hAnsi="Times New Roman" w:cs="Times New Roman"/>
                <w:sz w:val="22"/>
                <w:szCs w:val="22"/>
              </w:rPr>
            </w:pPr>
          </w:p>
        </w:tc>
        <w:tc>
          <w:tcPr>
            <w:tcW w:w="6688" w:type="dxa"/>
            <w:gridSpan w:val="7"/>
            <w:tcBorders>
              <w:top w:val="single" w:sz="12"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ind w:left="2947"/>
              <w:jc w:val="left"/>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Clasa de vârstă</w:t>
            </w:r>
          </w:p>
        </w:tc>
        <w:tc>
          <w:tcPr>
            <w:tcW w:w="1472" w:type="dxa"/>
            <w:vMerge w:val="restart"/>
            <w:tcBorders>
              <w:top w:val="single" w:sz="12" w:space="0" w:color="auto"/>
              <w:left w:val="single" w:sz="6" w:space="0" w:color="auto"/>
              <w:right w:val="single" w:sz="12" w:space="0" w:color="auto"/>
            </w:tcBorders>
          </w:tcPr>
          <w:p w:rsidR="00E33C5A" w:rsidRPr="005A13FE" w:rsidRDefault="00E33C5A" w:rsidP="00935C19">
            <w:pPr>
              <w:pStyle w:val="Style6"/>
              <w:widowControl/>
              <w:spacing w:line="211" w:lineRule="exact"/>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Ciclul (ani)</w:t>
            </w:r>
          </w:p>
          <w:p w:rsidR="00E33C5A" w:rsidRPr="005A13FE" w:rsidRDefault="00E33C5A" w:rsidP="00935C19">
            <w:pPr>
              <w:pStyle w:val="Style6"/>
              <w:widowControl/>
              <w:spacing w:line="240" w:lineRule="auto"/>
              <w:rPr>
                <w:rStyle w:val="FontStyle21"/>
                <w:rFonts w:ascii="Times New Roman" w:hAnsi="Times New Roman" w:cs="Times New Roman"/>
                <w:sz w:val="22"/>
                <w:szCs w:val="22"/>
              </w:rPr>
            </w:pPr>
          </w:p>
          <w:p w:rsidR="00E33C5A" w:rsidRPr="005A13FE" w:rsidRDefault="00E33C5A" w:rsidP="00935C19">
            <w:pPr>
              <w:pStyle w:val="Style6"/>
              <w:spacing w:line="240" w:lineRule="auto"/>
              <w:rPr>
                <w:rStyle w:val="FontStyle21"/>
                <w:rFonts w:ascii="Times New Roman" w:hAnsi="Times New Roman" w:cs="Times New Roman"/>
                <w:sz w:val="22"/>
                <w:szCs w:val="22"/>
              </w:rPr>
            </w:pPr>
          </w:p>
        </w:tc>
      </w:tr>
      <w:tr w:rsidR="00E33C5A" w:rsidRPr="005A13FE" w:rsidTr="00935C19">
        <w:tc>
          <w:tcPr>
            <w:tcW w:w="1392" w:type="dxa"/>
            <w:gridSpan w:val="2"/>
            <w:vMerge/>
            <w:tcBorders>
              <w:left w:val="single" w:sz="12" w:space="0" w:color="auto"/>
              <w:bottom w:val="single" w:sz="6" w:space="0" w:color="auto"/>
              <w:right w:val="single" w:sz="6" w:space="0" w:color="auto"/>
            </w:tcBorders>
            <w:vAlign w:val="center"/>
          </w:tcPr>
          <w:p w:rsidR="00E33C5A" w:rsidRPr="005A13FE" w:rsidRDefault="00E33C5A" w:rsidP="00935C19">
            <w:pPr>
              <w:rPr>
                <w:rStyle w:val="FontStyle21"/>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I</w:t>
            </w:r>
          </w:p>
        </w:tc>
        <w:tc>
          <w:tcPr>
            <w:tcW w:w="902"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II</w:t>
            </w:r>
          </w:p>
        </w:tc>
        <w:tc>
          <w:tcPr>
            <w:tcW w:w="898"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III</w:t>
            </w:r>
          </w:p>
        </w:tc>
        <w:tc>
          <w:tcPr>
            <w:tcW w:w="893"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IV</w:t>
            </w:r>
          </w:p>
        </w:tc>
        <w:tc>
          <w:tcPr>
            <w:tcW w:w="907"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V</w:t>
            </w:r>
          </w:p>
        </w:tc>
        <w:tc>
          <w:tcPr>
            <w:tcW w:w="893"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&gt;VI</w:t>
            </w:r>
          </w:p>
        </w:tc>
        <w:tc>
          <w:tcPr>
            <w:tcW w:w="1115"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Total</w:t>
            </w:r>
          </w:p>
        </w:tc>
        <w:tc>
          <w:tcPr>
            <w:tcW w:w="1472" w:type="dxa"/>
            <w:vMerge/>
            <w:tcBorders>
              <w:left w:val="single" w:sz="6" w:space="0" w:color="auto"/>
              <w:bottom w:val="single" w:sz="6" w:space="0" w:color="auto"/>
              <w:right w:val="single" w:sz="12"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p>
        </w:tc>
      </w:tr>
      <w:tr w:rsidR="00E33C5A" w:rsidRPr="005A13FE" w:rsidTr="00935C19">
        <w:tc>
          <w:tcPr>
            <w:tcW w:w="691" w:type="dxa"/>
            <w:vMerge w:val="restart"/>
            <w:tcBorders>
              <w:top w:val="single" w:sz="6" w:space="0" w:color="auto"/>
              <w:left w:val="single" w:sz="12" w:space="0" w:color="auto"/>
              <w:right w:val="single" w:sz="6" w:space="0" w:color="auto"/>
            </w:tcBorders>
          </w:tcPr>
          <w:p w:rsidR="00E33C5A" w:rsidRPr="005A13FE" w:rsidRDefault="00E33C5A" w:rsidP="00935C19">
            <w:pPr>
              <w:pStyle w:val="Style6"/>
              <w:widowControl/>
              <w:spacing w:line="240" w:lineRule="auto"/>
              <w:rPr>
                <w:rStyle w:val="FontStyle21"/>
                <w:rFonts w:ascii="Times New Roman" w:hAnsi="Times New Roman" w:cs="Times New Roman"/>
                <w:sz w:val="22"/>
                <w:szCs w:val="22"/>
              </w:rPr>
            </w:pPr>
            <w:r w:rsidRPr="005A13FE">
              <w:rPr>
                <w:rStyle w:val="FontStyle21"/>
                <w:rFonts w:ascii="Times New Roman" w:hAnsi="Times New Roman" w:cs="Times New Roman"/>
                <w:sz w:val="22"/>
                <w:szCs w:val="22"/>
              </w:rPr>
              <w:t>I</w:t>
            </w:r>
          </w:p>
        </w:tc>
        <w:tc>
          <w:tcPr>
            <w:tcW w:w="701"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7"/>
              <w:widowControl/>
              <w:rPr>
                <w:rStyle w:val="FontStyle22"/>
                <w:rFonts w:ascii="Times New Roman" w:hAnsi="Times New Roman" w:cs="Times New Roman"/>
                <w:sz w:val="22"/>
                <w:szCs w:val="22"/>
              </w:rPr>
            </w:pPr>
            <w:r w:rsidRPr="005A13FE">
              <w:rPr>
                <w:rStyle w:val="FontStyle22"/>
                <w:rFonts w:ascii="Times New Roman" w:hAnsi="Times New Roman" w:cs="Times New Roman"/>
                <w:sz w:val="22"/>
                <w:szCs w:val="22"/>
              </w:rPr>
              <w:t>ha</w:t>
            </w:r>
          </w:p>
        </w:tc>
        <w:tc>
          <w:tcPr>
            <w:tcW w:w="1080"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w:t>
            </w:r>
          </w:p>
        </w:tc>
        <w:tc>
          <w:tcPr>
            <w:tcW w:w="902"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4</w:t>
            </w:r>
            <w:r w:rsidR="00464E42">
              <w:rPr>
                <w:color w:val="000000"/>
                <w:sz w:val="22"/>
                <w:szCs w:val="22"/>
              </w:rPr>
              <w:t>4,3</w:t>
            </w:r>
          </w:p>
        </w:tc>
        <w:tc>
          <w:tcPr>
            <w:tcW w:w="898"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181,7</w:t>
            </w:r>
          </w:p>
        </w:tc>
        <w:tc>
          <w:tcPr>
            <w:tcW w:w="893"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117,7</w:t>
            </w:r>
          </w:p>
        </w:tc>
        <w:tc>
          <w:tcPr>
            <w:tcW w:w="907"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2</w:t>
            </w:r>
          </w:p>
        </w:tc>
        <w:tc>
          <w:tcPr>
            <w:tcW w:w="893"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85,3</w:t>
            </w:r>
          </w:p>
        </w:tc>
        <w:tc>
          <w:tcPr>
            <w:tcW w:w="1115" w:type="dxa"/>
            <w:tcBorders>
              <w:top w:val="single" w:sz="6" w:space="0" w:color="auto"/>
              <w:left w:val="single" w:sz="6" w:space="0" w:color="auto"/>
              <w:bottom w:val="single" w:sz="6" w:space="0" w:color="auto"/>
              <w:right w:val="single" w:sz="6" w:space="0" w:color="auto"/>
            </w:tcBorders>
          </w:tcPr>
          <w:p w:rsidR="00E33C5A" w:rsidRPr="005A13FE" w:rsidRDefault="00935C19" w:rsidP="00935C19">
            <w:pPr>
              <w:pStyle w:val="Style7"/>
              <w:widowControl/>
              <w:jc w:val="center"/>
              <w:rPr>
                <w:rStyle w:val="FontStyle22"/>
                <w:rFonts w:ascii="Times New Roman" w:hAnsi="Times New Roman" w:cs="Times New Roman"/>
                <w:sz w:val="22"/>
                <w:szCs w:val="22"/>
              </w:rPr>
            </w:pPr>
            <w:r>
              <w:rPr>
                <w:rStyle w:val="FontStyle21"/>
                <w:rFonts w:ascii="Times New Roman" w:hAnsi="Times New Roman" w:cs="Times New Roman"/>
                <w:sz w:val="22"/>
                <w:szCs w:val="22"/>
              </w:rPr>
              <w:t>431</w:t>
            </w:r>
          </w:p>
        </w:tc>
        <w:tc>
          <w:tcPr>
            <w:tcW w:w="1472" w:type="dxa"/>
            <w:vMerge w:val="restart"/>
            <w:tcBorders>
              <w:top w:val="single" w:sz="6" w:space="0" w:color="auto"/>
              <w:left w:val="single" w:sz="6" w:space="0" w:color="auto"/>
              <w:right w:val="single" w:sz="12" w:space="0" w:color="auto"/>
            </w:tcBorders>
          </w:tcPr>
          <w:p w:rsidR="00E33C5A" w:rsidRPr="005A13FE" w:rsidRDefault="00E33C5A" w:rsidP="00935C19">
            <w:pPr>
              <w:pStyle w:val="Style7"/>
              <w:widowControl/>
              <w:rPr>
                <w:rStyle w:val="FontStyle22"/>
                <w:rFonts w:ascii="Times New Roman" w:hAnsi="Times New Roman" w:cs="Times New Roman"/>
                <w:sz w:val="22"/>
                <w:szCs w:val="22"/>
              </w:rPr>
            </w:pPr>
            <w:r w:rsidRPr="005A13FE">
              <w:rPr>
                <w:rStyle w:val="FontStyle22"/>
                <w:rFonts w:ascii="Times New Roman" w:hAnsi="Times New Roman" w:cs="Times New Roman"/>
                <w:sz w:val="22"/>
                <w:szCs w:val="22"/>
              </w:rPr>
              <w:t>110</w:t>
            </w:r>
          </w:p>
        </w:tc>
      </w:tr>
      <w:tr w:rsidR="00E33C5A" w:rsidRPr="005A13FE" w:rsidTr="00935C19">
        <w:tc>
          <w:tcPr>
            <w:tcW w:w="691" w:type="dxa"/>
            <w:vMerge/>
            <w:tcBorders>
              <w:left w:val="single" w:sz="12" w:space="0" w:color="auto"/>
              <w:bottom w:val="single" w:sz="6" w:space="0" w:color="auto"/>
              <w:right w:val="single" w:sz="6" w:space="0" w:color="auto"/>
            </w:tcBorders>
          </w:tcPr>
          <w:p w:rsidR="00E33C5A" w:rsidRPr="005A13FE" w:rsidRDefault="00E33C5A" w:rsidP="00935C19">
            <w:pPr>
              <w:rPr>
                <w:rStyle w:val="FontStyle22"/>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7"/>
              <w:widowControl/>
              <w:rPr>
                <w:rStyle w:val="FontStyle22"/>
                <w:rFonts w:ascii="Times New Roman" w:hAnsi="Times New Roman" w:cs="Times New Roman"/>
                <w:sz w:val="22"/>
                <w:szCs w:val="22"/>
              </w:rPr>
            </w:pPr>
            <w:r w:rsidRPr="005A13FE">
              <w:rPr>
                <w:rStyle w:val="FontStyle22"/>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vAlign w:val="center"/>
          </w:tcPr>
          <w:p w:rsidR="00E33C5A" w:rsidRPr="005A13FE" w:rsidRDefault="00862412" w:rsidP="00935C19">
            <w:pPr>
              <w:jc w:val="center"/>
              <w:rPr>
                <w:color w:val="000000"/>
                <w:sz w:val="22"/>
                <w:szCs w:val="22"/>
              </w:rPr>
            </w:pPr>
            <w:r>
              <w:rPr>
                <w:color w:val="000000"/>
                <w:sz w:val="22"/>
                <w:szCs w:val="22"/>
              </w:rPr>
              <w:t>-</w:t>
            </w:r>
          </w:p>
        </w:tc>
        <w:tc>
          <w:tcPr>
            <w:tcW w:w="902" w:type="dxa"/>
            <w:tcBorders>
              <w:top w:val="single" w:sz="6" w:space="0" w:color="auto"/>
              <w:left w:val="single" w:sz="6" w:space="0" w:color="auto"/>
              <w:bottom w:val="single" w:sz="6" w:space="0" w:color="auto"/>
              <w:right w:val="single" w:sz="6" w:space="0" w:color="auto"/>
            </w:tcBorders>
            <w:vAlign w:val="center"/>
          </w:tcPr>
          <w:p w:rsidR="00E33C5A" w:rsidRPr="005A13FE" w:rsidRDefault="00464E42" w:rsidP="00935C19">
            <w:pPr>
              <w:jc w:val="center"/>
              <w:rPr>
                <w:color w:val="000000"/>
                <w:sz w:val="22"/>
                <w:szCs w:val="22"/>
              </w:rPr>
            </w:pPr>
            <w:r>
              <w:rPr>
                <w:color w:val="000000"/>
                <w:sz w:val="22"/>
                <w:szCs w:val="22"/>
              </w:rPr>
              <w:t>10</w:t>
            </w:r>
          </w:p>
        </w:tc>
        <w:tc>
          <w:tcPr>
            <w:tcW w:w="898" w:type="dxa"/>
            <w:tcBorders>
              <w:top w:val="single" w:sz="6" w:space="0" w:color="auto"/>
              <w:left w:val="single" w:sz="6" w:space="0" w:color="auto"/>
              <w:bottom w:val="single" w:sz="6" w:space="0" w:color="auto"/>
              <w:right w:val="single" w:sz="6" w:space="0" w:color="auto"/>
            </w:tcBorders>
            <w:vAlign w:val="center"/>
          </w:tcPr>
          <w:p w:rsidR="00E33C5A" w:rsidRPr="005A13FE" w:rsidRDefault="00464E42" w:rsidP="00935C19">
            <w:pPr>
              <w:jc w:val="center"/>
              <w:rPr>
                <w:color w:val="000000"/>
                <w:sz w:val="22"/>
                <w:szCs w:val="22"/>
              </w:rPr>
            </w:pPr>
            <w:r>
              <w:rPr>
                <w:color w:val="000000"/>
                <w:sz w:val="22"/>
                <w:szCs w:val="22"/>
              </w:rPr>
              <w:t>42</w:t>
            </w:r>
          </w:p>
        </w:tc>
        <w:tc>
          <w:tcPr>
            <w:tcW w:w="893" w:type="dxa"/>
            <w:tcBorders>
              <w:top w:val="single" w:sz="6" w:space="0" w:color="auto"/>
              <w:left w:val="single" w:sz="6" w:space="0" w:color="auto"/>
              <w:bottom w:val="single" w:sz="6" w:space="0" w:color="auto"/>
              <w:right w:val="single" w:sz="6" w:space="0" w:color="auto"/>
            </w:tcBorders>
            <w:vAlign w:val="center"/>
          </w:tcPr>
          <w:p w:rsidR="00E33C5A" w:rsidRPr="005A13FE" w:rsidRDefault="00464E42" w:rsidP="00935C19">
            <w:pPr>
              <w:jc w:val="center"/>
              <w:rPr>
                <w:color w:val="000000"/>
                <w:sz w:val="22"/>
                <w:szCs w:val="22"/>
              </w:rPr>
            </w:pPr>
            <w:r>
              <w:rPr>
                <w:color w:val="000000"/>
                <w:sz w:val="22"/>
                <w:szCs w:val="22"/>
              </w:rPr>
              <w:t>27</w:t>
            </w:r>
          </w:p>
        </w:tc>
        <w:tc>
          <w:tcPr>
            <w:tcW w:w="907" w:type="dxa"/>
            <w:tcBorders>
              <w:top w:val="single" w:sz="6" w:space="0" w:color="auto"/>
              <w:left w:val="single" w:sz="6" w:space="0" w:color="auto"/>
              <w:bottom w:val="single" w:sz="6" w:space="0" w:color="auto"/>
              <w:right w:val="single" w:sz="6" w:space="0" w:color="auto"/>
            </w:tcBorders>
            <w:vAlign w:val="center"/>
          </w:tcPr>
          <w:p w:rsidR="00E33C5A" w:rsidRPr="005A13FE" w:rsidRDefault="00464E42" w:rsidP="00935C19">
            <w:pPr>
              <w:jc w:val="center"/>
              <w:rPr>
                <w:color w:val="000000"/>
                <w:sz w:val="22"/>
                <w:szCs w:val="22"/>
              </w:rPr>
            </w:pPr>
            <w:r>
              <w:rPr>
                <w:color w:val="000000"/>
                <w:sz w:val="22"/>
                <w:szCs w:val="22"/>
              </w:rPr>
              <w:t>1</w:t>
            </w:r>
          </w:p>
        </w:tc>
        <w:tc>
          <w:tcPr>
            <w:tcW w:w="893" w:type="dxa"/>
            <w:tcBorders>
              <w:top w:val="single" w:sz="6" w:space="0" w:color="auto"/>
              <w:left w:val="single" w:sz="6" w:space="0" w:color="auto"/>
              <w:bottom w:val="single" w:sz="6" w:space="0" w:color="auto"/>
              <w:right w:val="single" w:sz="6" w:space="0" w:color="auto"/>
            </w:tcBorders>
            <w:vAlign w:val="center"/>
          </w:tcPr>
          <w:p w:rsidR="00E33C5A" w:rsidRPr="005A13FE" w:rsidRDefault="00464E42" w:rsidP="00935C19">
            <w:pPr>
              <w:jc w:val="center"/>
              <w:rPr>
                <w:color w:val="000000"/>
                <w:sz w:val="22"/>
                <w:szCs w:val="22"/>
              </w:rPr>
            </w:pPr>
            <w:r>
              <w:rPr>
                <w:color w:val="000000"/>
                <w:sz w:val="22"/>
                <w:szCs w:val="22"/>
              </w:rPr>
              <w:t>20</w:t>
            </w:r>
          </w:p>
        </w:tc>
        <w:tc>
          <w:tcPr>
            <w:tcW w:w="1115" w:type="dxa"/>
            <w:tcBorders>
              <w:top w:val="single" w:sz="6" w:space="0" w:color="auto"/>
              <w:left w:val="single" w:sz="6" w:space="0" w:color="auto"/>
              <w:bottom w:val="single" w:sz="6" w:space="0" w:color="auto"/>
              <w:right w:val="single" w:sz="6" w:space="0" w:color="auto"/>
            </w:tcBorders>
          </w:tcPr>
          <w:p w:rsidR="00E33C5A" w:rsidRPr="005A13FE" w:rsidRDefault="00E33C5A" w:rsidP="00935C19">
            <w:pPr>
              <w:pStyle w:val="Style7"/>
              <w:widowControl/>
              <w:jc w:val="center"/>
              <w:rPr>
                <w:rStyle w:val="FontStyle22"/>
                <w:rFonts w:ascii="Times New Roman" w:hAnsi="Times New Roman" w:cs="Times New Roman"/>
                <w:sz w:val="22"/>
                <w:szCs w:val="22"/>
              </w:rPr>
            </w:pPr>
            <w:r w:rsidRPr="005A13FE">
              <w:rPr>
                <w:rStyle w:val="FontStyle21"/>
                <w:rFonts w:ascii="Times New Roman" w:hAnsi="Times New Roman" w:cs="Times New Roman"/>
                <w:sz w:val="22"/>
                <w:szCs w:val="22"/>
              </w:rPr>
              <w:t>100</w:t>
            </w:r>
          </w:p>
        </w:tc>
        <w:tc>
          <w:tcPr>
            <w:tcW w:w="1472" w:type="dxa"/>
            <w:vMerge/>
            <w:tcBorders>
              <w:left w:val="single" w:sz="6" w:space="0" w:color="auto"/>
              <w:bottom w:val="single" w:sz="6" w:space="0" w:color="auto"/>
              <w:right w:val="single" w:sz="12" w:space="0" w:color="auto"/>
            </w:tcBorders>
          </w:tcPr>
          <w:p w:rsidR="00E33C5A" w:rsidRPr="005A13FE" w:rsidRDefault="00E33C5A" w:rsidP="00935C19">
            <w:pPr>
              <w:pStyle w:val="Style7"/>
              <w:widowControl/>
              <w:jc w:val="center"/>
              <w:rPr>
                <w:rStyle w:val="FontStyle22"/>
                <w:rFonts w:ascii="Times New Roman" w:hAnsi="Times New Roman" w:cs="Times New Roman"/>
                <w:sz w:val="22"/>
                <w:szCs w:val="22"/>
              </w:rPr>
            </w:pPr>
          </w:p>
        </w:tc>
      </w:tr>
    </w:tbl>
    <w:p w:rsidR="00E33C5A" w:rsidRPr="005A13FE" w:rsidRDefault="00E33C5A" w:rsidP="00E33C5A">
      <w:pPr>
        <w:spacing w:line="288" w:lineRule="auto"/>
        <w:jc w:val="both"/>
        <w:outlineLvl w:val="0"/>
        <w:rPr>
          <w:color w:val="000000"/>
          <w:lang w:val="ro-RO"/>
        </w:rPr>
      </w:pPr>
    </w:p>
    <w:p w:rsidR="00E33C5A" w:rsidRPr="00347BC7" w:rsidRDefault="00E33C5A" w:rsidP="00E33C5A">
      <w:pPr>
        <w:spacing w:line="288" w:lineRule="auto"/>
        <w:jc w:val="both"/>
        <w:outlineLvl w:val="0"/>
        <w:rPr>
          <w:color w:val="000000"/>
          <w:lang w:val="ro-RO"/>
        </w:rPr>
      </w:pPr>
    </w:p>
    <w:p w:rsidR="00E33C5A" w:rsidRPr="00370E03" w:rsidRDefault="00E33C5A" w:rsidP="00E33C5A">
      <w:pPr>
        <w:spacing w:before="120" w:after="120" w:line="288" w:lineRule="auto"/>
        <w:outlineLvl w:val="0"/>
        <w:rPr>
          <w:b/>
          <w:color w:val="000000"/>
          <w:lang w:val="ro-RO"/>
        </w:rPr>
      </w:pPr>
      <w:r w:rsidRPr="00370E03">
        <w:rPr>
          <w:b/>
          <w:color w:val="000000"/>
          <w:lang w:val="ro-RO"/>
        </w:rPr>
        <w:t xml:space="preserve">Evidenţa lucrărilor propuse în amenajamentul silvic </w:t>
      </w:r>
      <w:r>
        <w:rPr>
          <w:b/>
          <w:color w:val="000000"/>
          <w:lang w:val="ro-RO"/>
        </w:rPr>
        <w:t xml:space="preserve"> în arii naturale protejate </w:t>
      </w:r>
    </w:p>
    <w:p w:rsidR="00E33C5A" w:rsidRPr="000B0DF7" w:rsidRDefault="00E33C5A" w:rsidP="00E33C5A">
      <w:pPr>
        <w:rPr>
          <w:lang w:val="ro-RO"/>
        </w:rPr>
      </w:pPr>
      <w:r>
        <w:rPr>
          <w:lang w:val="ro-RO"/>
        </w:rPr>
        <w:t>Tabelul 3</w:t>
      </w:r>
      <w:r w:rsidRPr="000B0DF7">
        <w:rPr>
          <w:lang w:val="ro-RO"/>
        </w:rPr>
        <w:t xml:space="preserve">.  Suprafeţele şi volumele de extras prin </w:t>
      </w:r>
      <w:r>
        <w:rPr>
          <w:lang w:val="ro-RO"/>
        </w:rPr>
        <w:t>lucrările silvice</w:t>
      </w:r>
    </w:p>
    <w:p w:rsidR="00E33C5A" w:rsidRPr="000B0DF7" w:rsidRDefault="00E33C5A" w:rsidP="00E33C5A">
      <w:pPr>
        <w:rPr>
          <w:lang w:val="ro-RO"/>
        </w:rPr>
      </w:pPr>
    </w:p>
    <w:tbl>
      <w:tblPr>
        <w:tblW w:w="4777" w:type="pct"/>
        <w:jc w:val="center"/>
        <w:tblLook w:val="0000"/>
      </w:tblPr>
      <w:tblGrid>
        <w:gridCol w:w="746"/>
        <w:gridCol w:w="774"/>
        <w:gridCol w:w="755"/>
        <w:gridCol w:w="1006"/>
        <w:gridCol w:w="801"/>
        <w:gridCol w:w="774"/>
        <w:gridCol w:w="803"/>
        <w:gridCol w:w="774"/>
        <w:gridCol w:w="803"/>
        <w:gridCol w:w="774"/>
        <w:gridCol w:w="1136"/>
      </w:tblGrid>
      <w:tr w:rsidR="008D1E44" w:rsidRPr="009465BB" w:rsidTr="008D1E44">
        <w:trPr>
          <w:trHeight w:val="258"/>
          <w:jc w:val="center"/>
        </w:trPr>
        <w:tc>
          <w:tcPr>
            <w:tcW w:w="408" w:type="pct"/>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U.P.</w:t>
            </w:r>
          </w:p>
        </w:tc>
        <w:tc>
          <w:tcPr>
            <w:tcW w:w="836" w:type="pct"/>
            <w:gridSpan w:val="2"/>
            <w:tcBorders>
              <w:top w:val="single" w:sz="18" w:space="0" w:color="auto"/>
              <w:left w:val="single" w:sz="4" w:space="0" w:color="auto"/>
              <w:bottom w:val="single" w:sz="4" w:space="0" w:color="auto"/>
              <w:right w:val="single" w:sz="4" w:space="0" w:color="auto"/>
            </w:tcBorders>
            <w:vAlign w:val="center"/>
          </w:tcPr>
          <w:p w:rsidR="008D1E44" w:rsidRPr="009465BB" w:rsidRDefault="008D1E44" w:rsidP="00935C19">
            <w:pPr>
              <w:jc w:val="center"/>
              <w:rPr>
                <w:b/>
                <w:sz w:val="20"/>
                <w:szCs w:val="20"/>
                <w:lang w:val="ro-RO"/>
              </w:rPr>
            </w:pPr>
            <w:r w:rsidRPr="009465BB">
              <w:rPr>
                <w:b/>
                <w:sz w:val="20"/>
                <w:szCs w:val="20"/>
                <w:lang w:val="ro-RO"/>
              </w:rPr>
              <w:t>Degajări</w:t>
            </w:r>
          </w:p>
        </w:tc>
        <w:tc>
          <w:tcPr>
            <w:tcW w:w="988"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Curăţiri</w:t>
            </w:r>
          </w:p>
        </w:tc>
        <w:tc>
          <w:tcPr>
            <w:tcW w:w="862"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Rărituri</w:t>
            </w:r>
          </w:p>
        </w:tc>
        <w:tc>
          <w:tcPr>
            <w:tcW w:w="862"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Tăieri de igienă</w:t>
            </w:r>
          </w:p>
        </w:tc>
        <w:tc>
          <w:tcPr>
            <w:tcW w:w="1044" w:type="pct"/>
            <w:gridSpan w:val="2"/>
            <w:tcBorders>
              <w:top w:val="single" w:sz="18" w:space="0" w:color="auto"/>
              <w:left w:val="single" w:sz="4" w:space="0" w:color="auto"/>
              <w:bottom w:val="single" w:sz="4" w:space="0" w:color="auto"/>
              <w:right w:val="single" w:sz="18"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 xml:space="preserve">Tăieri </w:t>
            </w:r>
            <w:r>
              <w:rPr>
                <w:b/>
                <w:sz w:val="20"/>
                <w:szCs w:val="20"/>
                <w:lang w:val="ro-RO"/>
              </w:rPr>
              <w:t>principale</w:t>
            </w:r>
          </w:p>
        </w:tc>
      </w:tr>
      <w:tr w:rsidR="008D1E44" w:rsidRPr="009465BB" w:rsidTr="008D1E44">
        <w:trPr>
          <w:trHeight w:val="258"/>
          <w:jc w:val="center"/>
        </w:trPr>
        <w:tc>
          <w:tcPr>
            <w:tcW w:w="408" w:type="pct"/>
            <w:vMerge/>
            <w:tcBorders>
              <w:top w:val="single" w:sz="4" w:space="0" w:color="auto"/>
              <w:left w:val="single" w:sz="18"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p>
        </w:tc>
        <w:tc>
          <w:tcPr>
            <w:tcW w:w="423" w:type="pct"/>
            <w:tcBorders>
              <w:top w:val="single" w:sz="4" w:space="0" w:color="auto"/>
              <w:left w:val="single" w:sz="4" w:space="0" w:color="auto"/>
              <w:bottom w:val="single" w:sz="12" w:space="0" w:color="auto"/>
              <w:right w:val="single" w:sz="4" w:space="0" w:color="auto"/>
            </w:tcBorders>
            <w:vAlign w:val="center"/>
          </w:tcPr>
          <w:p w:rsidR="008D1E44" w:rsidRPr="009465BB" w:rsidRDefault="008D1E44" w:rsidP="00935C19">
            <w:pPr>
              <w:jc w:val="center"/>
              <w:rPr>
                <w:b/>
                <w:sz w:val="20"/>
                <w:szCs w:val="20"/>
                <w:lang w:val="ro-RO"/>
              </w:rPr>
            </w:pPr>
            <w:r w:rsidRPr="009465BB">
              <w:rPr>
                <w:b/>
                <w:sz w:val="20"/>
                <w:szCs w:val="20"/>
                <w:lang w:val="ro-RO"/>
              </w:rPr>
              <w:t>ha/an</w:t>
            </w:r>
          </w:p>
        </w:tc>
        <w:tc>
          <w:tcPr>
            <w:tcW w:w="413" w:type="pct"/>
            <w:tcBorders>
              <w:top w:val="single" w:sz="4" w:space="0" w:color="auto"/>
              <w:left w:val="single" w:sz="4" w:space="0" w:color="auto"/>
              <w:bottom w:val="single" w:sz="12" w:space="0" w:color="auto"/>
              <w:right w:val="single" w:sz="4" w:space="0" w:color="auto"/>
            </w:tcBorders>
            <w:vAlign w:val="center"/>
          </w:tcPr>
          <w:p w:rsidR="008D1E44" w:rsidRPr="009465BB" w:rsidRDefault="008D1E44" w:rsidP="00935C19">
            <w:pPr>
              <w:jc w:val="center"/>
              <w:rPr>
                <w:b/>
                <w:sz w:val="20"/>
                <w:szCs w:val="20"/>
                <w:lang w:val="ro-RO"/>
              </w:rPr>
            </w:pPr>
            <w:r w:rsidRPr="009465BB">
              <w:rPr>
                <w:b/>
                <w:sz w:val="20"/>
                <w:szCs w:val="20"/>
                <w:lang w:val="ro-RO"/>
              </w:rPr>
              <w:t>m</w:t>
            </w:r>
            <w:r w:rsidRPr="009465BB">
              <w:rPr>
                <w:b/>
                <w:sz w:val="20"/>
                <w:szCs w:val="20"/>
                <w:vertAlign w:val="superscript"/>
                <w:lang w:val="ro-RO"/>
              </w:rPr>
              <w:t>3</w:t>
            </w:r>
            <w:r w:rsidRPr="009465BB">
              <w:rPr>
                <w:b/>
                <w:sz w:val="20"/>
                <w:szCs w:val="20"/>
                <w:lang w:val="ro-RO"/>
              </w:rPr>
              <w:t>/an</w:t>
            </w:r>
          </w:p>
        </w:tc>
        <w:tc>
          <w:tcPr>
            <w:tcW w:w="550"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ha/an</w:t>
            </w:r>
          </w:p>
        </w:tc>
        <w:tc>
          <w:tcPr>
            <w:tcW w:w="438"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m</w:t>
            </w:r>
            <w:r w:rsidRPr="009465BB">
              <w:rPr>
                <w:b/>
                <w:sz w:val="20"/>
                <w:szCs w:val="20"/>
                <w:vertAlign w:val="superscript"/>
                <w:lang w:val="ro-RO"/>
              </w:rPr>
              <w:t>3</w:t>
            </w:r>
            <w:r w:rsidRPr="009465BB">
              <w:rPr>
                <w:b/>
                <w:sz w:val="20"/>
                <w:szCs w:val="20"/>
                <w:lang w:val="ro-RO"/>
              </w:rPr>
              <w:t>/an</w:t>
            </w:r>
          </w:p>
        </w:tc>
        <w:tc>
          <w:tcPr>
            <w:tcW w:w="423"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ha/an</w:t>
            </w:r>
          </w:p>
        </w:tc>
        <w:tc>
          <w:tcPr>
            <w:tcW w:w="439"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m</w:t>
            </w:r>
            <w:r w:rsidRPr="009465BB">
              <w:rPr>
                <w:b/>
                <w:sz w:val="20"/>
                <w:szCs w:val="20"/>
                <w:vertAlign w:val="superscript"/>
                <w:lang w:val="ro-RO"/>
              </w:rPr>
              <w:t>3</w:t>
            </w:r>
            <w:r w:rsidRPr="009465BB">
              <w:rPr>
                <w:b/>
                <w:sz w:val="20"/>
                <w:szCs w:val="20"/>
                <w:lang w:val="ro-RO"/>
              </w:rPr>
              <w:t>/an</w:t>
            </w:r>
          </w:p>
        </w:tc>
        <w:tc>
          <w:tcPr>
            <w:tcW w:w="423"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ha/an</w:t>
            </w:r>
          </w:p>
        </w:tc>
        <w:tc>
          <w:tcPr>
            <w:tcW w:w="439"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m</w:t>
            </w:r>
            <w:r w:rsidRPr="009465BB">
              <w:rPr>
                <w:b/>
                <w:sz w:val="20"/>
                <w:szCs w:val="20"/>
                <w:vertAlign w:val="superscript"/>
                <w:lang w:val="ro-RO"/>
              </w:rPr>
              <w:t>3</w:t>
            </w:r>
            <w:r w:rsidRPr="009465BB">
              <w:rPr>
                <w:b/>
                <w:sz w:val="20"/>
                <w:szCs w:val="20"/>
                <w:lang w:val="ro-RO"/>
              </w:rPr>
              <w:t>/an</w:t>
            </w:r>
          </w:p>
        </w:tc>
        <w:tc>
          <w:tcPr>
            <w:tcW w:w="423" w:type="pct"/>
            <w:tcBorders>
              <w:top w:val="single" w:sz="4" w:space="0" w:color="auto"/>
              <w:left w:val="single" w:sz="4"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ha/an</w:t>
            </w:r>
          </w:p>
        </w:tc>
        <w:tc>
          <w:tcPr>
            <w:tcW w:w="621" w:type="pct"/>
            <w:tcBorders>
              <w:top w:val="single" w:sz="4" w:space="0" w:color="auto"/>
              <w:left w:val="single" w:sz="4" w:space="0" w:color="auto"/>
              <w:bottom w:val="single" w:sz="12" w:space="0" w:color="auto"/>
              <w:right w:val="single" w:sz="18"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m</w:t>
            </w:r>
            <w:r w:rsidRPr="009465BB">
              <w:rPr>
                <w:b/>
                <w:sz w:val="20"/>
                <w:szCs w:val="20"/>
                <w:vertAlign w:val="superscript"/>
                <w:lang w:val="ro-RO"/>
              </w:rPr>
              <w:t>3</w:t>
            </w:r>
            <w:r w:rsidRPr="009465BB">
              <w:rPr>
                <w:b/>
                <w:sz w:val="20"/>
                <w:szCs w:val="20"/>
                <w:lang w:val="ro-RO"/>
              </w:rPr>
              <w:t>/an</w:t>
            </w:r>
          </w:p>
        </w:tc>
      </w:tr>
      <w:tr w:rsidR="008D1E44" w:rsidRPr="009465BB" w:rsidTr="008D1E44">
        <w:trPr>
          <w:trHeight w:val="258"/>
          <w:jc w:val="center"/>
        </w:trPr>
        <w:tc>
          <w:tcPr>
            <w:tcW w:w="408" w:type="pct"/>
            <w:tcBorders>
              <w:top w:val="single" w:sz="4" w:space="0" w:color="auto"/>
              <w:left w:val="single" w:sz="18"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sidRPr="009465BB">
              <w:rPr>
                <w:sz w:val="20"/>
                <w:szCs w:val="20"/>
                <w:lang w:val="ro-RO"/>
              </w:rPr>
              <w:t>I</w:t>
            </w:r>
          </w:p>
        </w:tc>
        <w:tc>
          <w:tcPr>
            <w:tcW w:w="423" w:type="pct"/>
            <w:tcBorders>
              <w:top w:val="single" w:sz="4" w:space="0" w:color="auto"/>
              <w:left w:val="single" w:sz="4" w:space="0" w:color="auto"/>
              <w:bottom w:val="single" w:sz="4" w:space="0" w:color="auto"/>
              <w:right w:val="single" w:sz="4" w:space="0" w:color="auto"/>
            </w:tcBorders>
          </w:tcPr>
          <w:p w:rsidR="008D1E44" w:rsidRPr="009465BB" w:rsidRDefault="008D1E44" w:rsidP="00935C19">
            <w:pPr>
              <w:jc w:val="center"/>
              <w:rPr>
                <w:sz w:val="20"/>
                <w:szCs w:val="20"/>
                <w:lang w:val="ro-RO"/>
              </w:rPr>
            </w:pPr>
            <w:r>
              <w:rPr>
                <w:sz w:val="20"/>
                <w:szCs w:val="20"/>
                <w:lang w:val="ro-RO"/>
              </w:rPr>
              <w:t>1,6</w:t>
            </w:r>
          </w:p>
        </w:tc>
        <w:tc>
          <w:tcPr>
            <w:tcW w:w="413" w:type="pct"/>
            <w:tcBorders>
              <w:top w:val="single" w:sz="4" w:space="0" w:color="auto"/>
              <w:left w:val="single" w:sz="4" w:space="0" w:color="auto"/>
              <w:bottom w:val="single" w:sz="4" w:space="0" w:color="auto"/>
              <w:right w:val="single" w:sz="4" w:space="0" w:color="auto"/>
            </w:tcBorders>
          </w:tcPr>
          <w:p w:rsidR="008D1E44" w:rsidRPr="009465BB" w:rsidRDefault="008D1E44" w:rsidP="00935C19">
            <w:pPr>
              <w:jc w:val="center"/>
              <w:rPr>
                <w:sz w:val="20"/>
                <w:szCs w:val="20"/>
                <w:lang w:val="ro-RO"/>
              </w:rPr>
            </w:pPr>
            <w:r w:rsidRPr="009465BB">
              <w:rPr>
                <w:sz w:val="20"/>
                <w:szCs w:val="20"/>
                <w:lang w:val="ro-RO"/>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6E725C">
            <w:pPr>
              <w:jc w:val="center"/>
              <w:rPr>
                <w:sz w:val="20"/>
                <w:szCs w:val="20"/>
                <w:lang w:val="ro-RO"/>
              </w:rPr>
            </w:pPr>
            <w:r>
              <w:rPr>
                <w:sz w:val="20"/>
                <w:szCs w:val="20"/>
                <w:lang w:val="ro-RO"/>
              </w:rPr>
              <w:t>0,1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35,3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720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25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9,4</w:t>
            </w:r>
          </w:p>
        </w:tc>
        <w:tc>
          <w:tcPr>
            <w:tcW w:w="621" w:type="pct"/>
            <w:tcBorders>
              <w:top w:val="single" w:sz="4" w:space="0" w:color="auto"/>
              <w:left w:val="single" w:sz="4" w:space="0" w:color="auto"/>
              <w:bottom w:val="single" w:sz="4" w:space="0" w:color="auto"/>
              <w:right w:val="single" w:sz="18" w:space="0" w:color="auto"/>
            </w:tcBorders>
            <w:shd w:val="clear" w:color="auto" w:fill="auto"/>
            <w:vAlign w:val="center"/>
          </w:tcPr>
          <w:p w:rsidR="008D1E44" w:rsidRPr="009465BB" w:rsidRDefault="008D1E44" w:rsidP="00935C19">
            <w:pPr>
              <w:jc w:val="center"/>
              <w:rPr>
                <w:sz w:val="20"/>
                <w:szCs w:val="20"/>
                <w:lang w:val="ro-RO"/>
              </w:rPr>
            </w:pPr>
            <w:r>
              <w:rPr>
                <w:sz w:val="20"/>
                <w:szCs w:val="20"/>
                <w:lang w:val="ro-RO"/>
              </w:rPr>
              <w:t>1183</w:t>
            </w:r>
          </w:p>
        </w:tc>
      </w:tr>
      <w:tr w:rsidR="008D1E44" w:rsidRPr="009465BB" w:rsidTr="008D1E44">
        <w:trPr>
          <w:trHeight w:val="258"/>
          <w:jc w:val="center"/>
        </w:trPr>
        <w:tc>
          <w:tcPr>
            <w:tcW w:w="408" w:type="pct"/>
            <w:tcBorders>
              <w:top w:val="single" w:sz="12" w:space="0" w:color="auto"/>
              <w:left w:val="single" w:sz="18" w:space="0" w:color="auto"/>
              <w:bottom w:val="single" w:sz="12" w:space="0" w:color="auto"/>
              <w:right w:val="single" w:sz="4" w:space="0" w:color="auto"/>
            </w:tcBorders>
            <w:shd w:val="clear" w:color="auto" w:fill="auto"/>
            <w:vAlign w:val="center"/>
          </w:tcPr>
          <w:p w:rsidR="008D1E44" w:rsidRPr="009465BB" w:rsidRDefault="008D1E44" w:rsidP="00935C19">
            <w:pPr>
              <w:jc w:val="center"/>
              <w:rPr>
                <w:b/>
                <w:sz w:val="20"/>
                <w:szCs w:val="20"/>
                <w:lang w:val="ro-RO"/>
              </w:rPr>
            </w:pPr>
            <w:r w:rsidRPr="009465BB">
              <w:rPr>
                <w:b/>
                <w:sz w:val="20"/>
                <w:szCs w:val="20"/>
                <w:lang w:val="ro-RO"/>
              </w:rPr>
              <w:t xml:space="preserve">Total </w:t>
            </w:r>
          </w:p>
        </w:tc>
        <w:tc>
          <w:tcPr>
            <w:tcW w:w="423" w:type="pct"/>
            <w:tcBorders>
              <w:top w:val="single" w:sz="12" w:space="0" w:color="auto"/>
              <w:left w:val="single" w:sz="4" w:space="0" w:color="auto"/>
              <w:bottom w:val="single" w:sz="12" w:space="0" w:color="auto"/>
              <w:right w:val="single" w:sz="4" w:space="0" w:color="auto"/>
            </w:tcBorders>
          </w:tcPr>
          <w:p w:rsidR="008D1E44" w:rsidRPr="002E41BC" w:rsidRDefault="008D1E44" w:rsidP="00935C19">
            <w:pPr>
              <w:jc w:val="center"/>
              <w:rPr>
                <w:b/>
                <w:sz w:val="20"/>
                <w:szCs w:val="20"/>
                <w:lang w:val="ro-RO"/>
              </w:rPr>
            </w:pPr>
            <w:r>
              <w:rPr>
                <w:b/>
                <w:sz w:val="20"/>
                <w:szCs w:val="20"/>
                <w:lang w:val="ro-RO"/>
              </w:rPr>
              <w:t>1,6</w:t>
            </w:r>
          </w:p>
        </w:tc>
        <w:tc>
          <w:tcPr>
            <w:tcW w:w="413" w:type="pct"/>
            <w:tcBorders>
              <w:top w:val="single" w:sz="12" w:space="0" w:color="auto"/>
              <w:left w:val="single" w:sz="4" w:space="0" w:color="auto"/>
              <w:bottom w:val="single" w:sz="12" w:space="0" w:color="auto"/>
              <w:right w:val="single" w:sz="4" w:space="0" w:color="auto"/>
            </w:tcBorders>
          </w:tcPr>
          <w:p w:rsidR="008D1E44" w:rsidRPr="002E41BC" w:rsidRDefault="008D1E44" w:rsidP="00935C19">
            <w:pPr>
              <w:jc w:val="center"/>
              <w:rPr>
                <w:b/>
                <w:sz w:val="20"/>
                <w:szCs w:val="20"/>
                <w:lang w:val="ro-RO"/>
              </w:rPr>
            </w:pPr>
            <w:r w:rsidRPr="002E41BC">
              <w:rPr>
                <w:b/>
                <w:sz w:val="20"/>
                <w:szCs w:val="20"/>
                <w:lang w:val="ro-RO"/>
              </w:rPr>
              <w:t>-</w:t>
            </w:r>
          </w:p>
        </w:tc>
        <w:tc>
          <w:tcPr>
            <w:tcW w:w="550"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2E41BC" w:rsidRDefault="008D1E44" w:rsidP="006E725C">
            <w:pPr>
              <w:jc w:val="center"/>
              <w:rPr>
                <w:b/>
                <w:sz w:val="20"/>
                <w:szCs w:val="20"/>
                <w:lang w:val="ro-RO"/>
              </w:rPr>
            </w:pPr>
            <w:r>
              <w:rPr>
                <w:b/>
                <w:sz w:val="20"/>
                <w:szCs w:val="20"/>
                <w:lang w:val="ro-RO"/>
              </w:rPr>
              <w:t>0,1</w:t>
            </w:r>
          </w:p>
        </w:tc>
        <w:tc>
          <w:tcPr>
            <w:tcW w:w="438"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2E41BC" w:rsidRDefault="008D1E44" w:rsidP="00935C19">
            <w:pPr>
              <w:jc w:val="center"/>
              <w:rPr>
                <w:b/>
                <w:sz w:val="20"/>
                <w:szCs w:val="20"/>
                <w:lang w:val="ro-RO"/>
              </w:rPr>
            </w:pPr>
            <w:r>
              <w:rPr>
                <w:b/>
                <w:sz w:val="20"/>
                <w:szCs w:val="20"/>
                <w:lang w:val="ro-RO"/>
              </w:rPr>
              <w:t>1</w:t>
            </w:r>
          </w:p>
        </w:tc>
        <w:tc>
          <w:tcPr>
            <w:tcW w:w="423"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FE5A94" w:rsidRDefault="008D1E44" w:rsidP="00935C19">
            <w:pPr>
              <w:jc w:val="center"/>
              <w:rPr>
                <w:b/>
                <w:sz w:val="20"/>
                <w:szCs w:val="20"/>
                <w:lang w:val="ro-RO"/>
              </w:rPr>
            </w:pPr>
            <w:r>
              <w:rPr>
                <w:b/>
                <w:sz w:val="20"/>
                <w:szCs w:val="20"/>
                <w:lang w:val="ro-RO"/>
              </w:rPr>
              <w:t>35,3</w:t>
            </w:r>
          </w:p>
        </w:tc>
        <w:tc>
          <w:tcPr>
            <w:tcW w:w="439"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FE5A94" w:rsidRDefault="008D1E44" w:rsidP="00935C19">
            <w:pPr>
              <w:jc w:val="center"/>
              <w:rPr>
                <w:b/>
                <w:sz w:val="20"/>
                <w:szCs w:val="20"/>
                <w:lang w:val="ro-RO"/>
              </w:rPr>
            </w:pPr>
            <w:r>
              <w:rPr>
                <w:b/>
                <w:sz w:val="20"/>
                <w:szCs w:val="20"/>
                <w:lang w:val="ro-RO"/>
              </w:rPr>
              <w:t>720</w:t>
            </w:r>
          </w:p>
        </w:tc>
        <w:tc>
          <w:tcPr>
            <w:tcW w:w="423"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2E41BC" w:rsidRDefault="008D1E44" w:rsidP="00935C19">
            <w:pPr>
              <w:jc w:val="center"/>
              <w:rPr>
                <w:b/>
                <w:sz w:val="20"/>
                <w:szCs w:val="20"/>
                <w:lang w:val="ro-RO"/>
              </w:rPr>
            </w:pPr>
            <w:r>
              <w:rPr>
                <w:b/>
                <w:sz w:val="20"/>
                <w:szCs w:val="20"/>
                <w:lang w:val="ro-RO"/>
              </w:rPr>
              <w:t>3</w:t>
            </w:r>
          </w:p>
        </w:tc>
        <w:tc>
          <w:tcPr>
            <w:tcW w:w="439"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2E41BC" w:rsidRDefault="008D1E44" w:rsidP="00935C19">
            <w:pPr>
              <w:jc w:val="center"/>
              <w:rPr>
                <w:b/>
                <w:sz w:val="20"/>
                <w:szCs w:val="20"/>
                <w:lang w:val="ro-RO"/>
              </w:rPr>
            </w:pPr>
            <w:r>
              <w:rPr>
                <w:b/>
                <w:sz w:val="20"/>
                <w:szCs w:val="20"/>
                <w:lang w:val="ro-RO"/>
              </w:rPr>
              <w:t>25</w:t>
            </w:r>
          </w:p>
        </w:tc>
        <w:tc>
          <w:tcPr>
            <w:tcW w:w="423" w:type="pct"/>
            <w:tcBorders>
              <w:top w:val="single" w:sz="12" w:space="0" w:color="auto"/>
              <w:left w:val="single" w:sz="4" w:space="0" w:color="auto"/>
              <w:bottom w:val="single" w:sz="12" w:space="0" w:color="auto"/>
              <w:right w:val="single" w:sz="4" w:space="0" w:color="auto"/>
            </w:tcBorders>
            <w:shd w:val="clear" w:color="auto" w:fill="auto"/>
            <w:vAlign w:val="center"/>
          </w:tcPr>
          <w:p w:rsidR="008D1E44" w:rsidRPr="002E41BC" w:rsidRDefault="008D1E44" w:rsidP="00935C19">
            <w:pPr>
              <w:jc w:val="center"/>
              <w:rPr>
                <w:b/>
                <w:sz w:val="20"/>
                <w:szCs w:val="20"/>
                <w:lang w:val="ro-RO"/>
              </w:rPr>
            </w:pPr>
            <w:r>
              <w:rPr>
                <w:b/>
                <w:sz w:val="20"/>
                <w:szCs w:val="20"/>
                <w:lang w:val="ro-RO"/>
              </w:rPr>
              <w:t>9,4</w:t>
            </w:r>
          </w:p>
        </w:tc>
        <w:tc>
          <w:tcPr>
            <w:tcW w:w="621" w:type="pct"/>
            <w:tcBorders>
              <w:top w:val="single" w:sz="12" w:space="0" w:color="auto"/>
              <w:left w:val="single" w:sz="4" w:space="0" w:color="auto"/>
              <w:bottom w:val="single" w:sz="12" w:space="0" w:color="auto"/>
              <w:right w:val="single" w:sz="18" w:space="0" w:color="auto"/>
            </w:tcBorders>
            <w:shd w:val="clear" w:color="auto" w:fill="auto"/>
            <w:vAlign w:val="center"/>
          </w:tcPr>
          <w:p w:rsidR="008D1E44" w:rsidRPr="002E41BC" w:rsidRDefault="008D1E44" w:rsidP="00935C19">
            <w:pPr>
              <w:jc w:val="center"/>
              <w:rPr>
                <w:b/>
                <w:sz w:val="20"/>
                <w:szCs w:val="20"/>
                <w:lang w:val="ro-RO"/>
              </w:rPr>
            </w:pPr>
            <w:r>
              <w:rPr>
                <w:b/>
                <w:sz w:val="20"/>
                <w:szCs w:val="20"/>
                <w:lang w:val="ro-RO"/>
              </w:rPr>
              <w:t>1183</w:t>
            </w:r>
          </w:p>
        </w:tc>
      </w:tr>
    </w:tbl>
    <w:p w:rsidR="00E33C5A" w:rsidRPr="00347BC7" w:rsidRDefault="00E33C5A" w:rsidP="00E33C5A">
      <w:pPr>
        <w:spacing w:line="288" w:lineRule="auto"/>
        <w:jc w:val="both"/>
        <w:outlineLvl w:val="0"/>
        <w:rPr>
          <w:color w:val="000000"/>
          <w:lang w:val="ro-RO"/>
        </w:rPr>
      </w:pPr>
    </w:p>
    <w:p w:rsidR="00E33C5A" w:rsidRPr="00347BC7" w:rsidRDefault="00E33C5A" w:rsidP="00E33C5A">
      <w:pPr>
        <w:spacing w:line="288" w:lineRule="auto"/>
        <w:jc w:val="both"/>
        <w:outlineLvl w:val="0"/>
        <w:rPr>
          <w:color w:val="000000"/>
          <w:lang w:val="ro-RO"/>
        </w:rPr>
      </w:pPr>
    </w:p>
    <w:p w:rsidR="00E33C5A" w:rsidRPr="00347BC7" w:rsidRDefault="00E33C5A" w:rsidP="00E33C5A">
      <w:pPr>
        <w:pStyle w:val="NormalArial"/>
        <w:spacing w:line="288" w:lineRule="auto"/>
        <w:ind w:firstLine="720"/>
        <w:jc w:val="both"/>
        <w:rPr>
          <w:rFonts w:ascii="Times New Roman" w:hAnsi="Times New Roman"/>
          <w:sz w:val="24"/>
          <w:szCs w:val="24"/>
        </w:rPr>
      </w:pPr>
      <w:r w:rsidRPr="00347BC7">
        <w:rPr>
          <w:rFonts w:ascii="Times New Roman" w:hAnsi="Times New Roman"/>
          <w:sz w:val="24"/>
          <w:szCs w:val="24"/>
        </w:rPr>
        <w:t>Amenajamentul silvic are anexate hărţi (la scara 1:2000</w:t>
      </w:r>
      <w:r>
        <w:rPr>
          <w:rFonts w:ascii="Times New Roman" w:hAnsi="Times New Roman"/>
          <w:sz w:val="24"/>
          <w:szCs w:val="24"/>
        </w:rPr>
        <w:t>0).</w:t>
      </w:r>
    </w:p>
    <w:p w:rsidR="00E33C5A" w:rsidRPr="00B52D16" w:rsidRDefault="00E33C5A" w:rsidP="00EA1E2B">
      <w:pPr>
        <w:pStyle w:val="a1"/>
        <w:jc w:val="both"/>
        <w:rPr>
          <w:b/>
          <w:bCs/>
          <w:szCs w:val="24"/>
        </w:rPr>
        <w:sectPr w:rsidR="00E33C5A" w:rsidRPr="00B52D16" w:rsidSect="00B05A60">
          <w:footerReference w:type="even" r:id="rId10"/>
          <w:footerReference w:type="default" r:id="rId11"/>
          <w:type w:val="continuous"/>
          <w:pgSz w:w="11909" w:h="16834" w:code="9"/>
          <w:pgMar w:top="1134" w:right="1134" w:bottom="1134" w:left="1418" w:header="708" w:footer="851" w:gutter="0"/>
          <w:cols w:space="708"/>
          <w:docGrid w:linePitch="360"/>
        </w:sectPr>
      </w:pPr>
    </w:p>
    <w:p w:rsidR="00993E88" w:rsidRDefault="00993E88" w:rsidP="00B52D16">
      <w:pPr>
        <w:pStyle w:val="NormalArial"/>
        <w:spacing w:line="288" w:lineRule="auto"/>
        <w:jc w:val="both"/>
        <w:rPr>
          <w:rFonts w:ascii="Times New Roman" w:hAnsi="Times New Roman"/>
          <w:sz w:val="24"/>
          <w:szCs w:val="24"/>
        </w:rPr>
      </w:pPr>
    </w:p>
    <w:p w:rsidR="00483FFC" w:rsidRPr="00EF34E4" w:rsidRDefault="00483FFC" w:rsidP="00EF34E4">
      <w:pPr>
        <w:pStyle w:val="a1"/>
        <w:jc w:val="both"/>
        <w:rPr>
          <w:sz w:val="24"/>
          <w:lang w:val="en-US" w:eastAsia="en-US"/>
        </w:rPr>
      </w:pPr>
    </w:p>
    <w:p w:rsidR="00154459" w:rsidRPr="00347BC7" w:rsidRDefault="00154459" w:rsidP="00154459">
      <w:pPr>
        <w:pStyle w:val="NormalArial"/>
        <w:spacing w:line="288" w:lineRule="auto"/>
        <w:ind w:firstLine="720"/>
        <w:jc w:val="both"/>
        <w:rPr>
          <w:rFonts w:ascii="Times New Roman" w:hAnsi="Times New Roman"/>
          <w:sz w:val="24"/>
          <w:szCs w:val="24"/>
        </w:rPr>
      </w:pPr>
      <w:r w:rsidRPr="00347BC7">
        <w:rPr>
          <w:rFonts w:ascii="Times New Roman" w:hAnsi="Times New Roman"/>
          <w:sz w:val="24"/>
          <w:szCs w:val="24"/>
        </w:rPr>
        <w:t>Referitor la lucrările silvice prevăzute de amenajament se fac următoarele precizări:</w:t>
      </w:r>
    </w:p>
    <w:p w:rsidR="00154459" w:rsidRPr="00347BC7" w:rsidRDefault="00154459" w:rsidP="00154459">
      <w:pPr>
        <w:pStyle w:val="NormalArial"/>
        <w:spacing w:line="288" w:lineRule="auto"/>
        <w:jc w:val="both"/>
        <w:rPr>
          <w:rFonts w:ascii="Times New Roman" w:hAnsi="Times New Roman"/>
          <w:sz w:val="24"/>
          <w:szCs w:val="24"/>
        </w:rPr>
      </w:pPr>
      <w:r w:rsidRPr="00347BC7">
        <w:rPr>
          <w:rFonts w:ascii="Times New Roman" w:hAnsi="Times New Roman"/>
          <w:sz w:val="24"/>
          <w:szCs w:val="24"/>
        </w:rPr>
        <w:t>- întregul volum de lucrări prevăzut în amenajamentul silvic, se referă la toată perioada de 10 ani de valabilitate a proiectului, iar anual se va realiza o eşalonare, în general, egală (1/10 din totalul prevăzut de amenajament) la nivelul fiecărei categorii de lucrări;</w:t>
      </w:r>
    </w:p>
    <w:p w:rsidR="00941076" w:rsidRDefault="00154459" w:rsidP="00154459">
      <w:pPr>
        <w:pStyle w:val="NormalArial"/>
        <w:spacing w:line="288" w:lineRule="auto"/>
        <w:jc w:val="both"/>
        <w:rPr>
          <w:rFonts w:ascii="Times New Roman" w:hAnsi="Times New Roman"/>
          <w:sz w:val="24"/>
          <w:szCs w:val="24"/>
        </w:rPr>
      </w:pPr>
      <w:r w:rsidRPr="00347BC7">
        <w:rPr>
          <w:rFonts w:ascii="Times New Roman" w:hAnsi="Times New Roman"/>
          <w:sz w:val="24"/>
          <w:szCs w:val="24"/>
        </w:rPr>
        <w:t>- lucrările de îngrijire şi co</w:t>
      </w:r>
      <w:r w:rsidR="00A01C93">
        <w:rPr>
          <w:rFonts w:ascii="Times New Roman" w:hAnsi="Times New Roman"/>
          <w:sz w:val="24"/>
          <w:szCs w:val="24"/>
        </w:rPr>
        <w:t>nducere a arboretelor (</w:t>
      </w:r>
      <w:r w:rsidRPr="00347BC7">
        <w:rPr>
          <w:rFonts w:ascii="Times New Roman" w:hAnsi="Times New Roman"/>
          <w:sz w:val="24"/>
          <w:szCs w:val="24"/>
        </w:rPr>
        <w:t xml:space="preserve">curăţiri, rărituri și tăieri de igienă) se vor executa în arborete cu vârsta de până la 100-110 ani. Menirea principală a acestor lucrări este de a asigura stabilitatea şi starea de sănătate a pădurilor. Astfel arboretele vor fi conduse către compoziţii-ţel corespunzătoare tipului natural fundamental de pădure. În arboretele tinere se va menţine şi un anumit procent de specii pioniere care sunt folosite ca hrană de speciile de mamifere sălbatice. </w:t>
      </w:r>
    </w:p>
    <w:p w:rsidR="00154459" w:rsidRPr="00347BC7" w:rsidRDefault="00154459" w:rsidP="0059080E">
      <w:pPr>
        <w:pStyle w:val="NormalArial"/>
        <w:spacing w:line="288" w:lineRule="auto"/>
        <w:jc w:val="both"/>
        <w:rPr>
          <w:rFonts w:ascii="Times New Roman" w:hAnsi="Times New Roman"/>
          <w:sz w:val="24"/>
          <w:szCs w:val="24"/>
        </w:rPr>
      </w:pPr>
      <w:r w:rsidRPr="00347BC7">
        <w:rPr>
          <w:rFonts w:ascii="Times New Roman" w:hAnsi="Times New Roman"/>
          <w:sz w:val="24"/>
          <w:szCs w:val="24"/>
        </w:rPr>
        <w:t>În cazul tăierilor d</w:t>
      </w:r>
      <w:r>
        <w:rPr>
          <w:rFonts w:ascii="Times New Roman" w:hAnsi="Times New Roman"/>
          <w:sz w:val="24"/>
          <w:szCs w:val="24"/>
        </w:rPr>
        <w:t xml:space="preserve">e igienă se </w:t>
      </w:r>
      <w:r w:rsidRPr="00347BC7">
        <w:rPr>
          <w:rFonts w:ascii="Times New Roman" w:hAnsi="Times New Roman"/>
          <w:sz w:val="24"/>
          <w:szCs w:val="24"/>
        </w:rPr>
        <w:t xml:space="preserve"> </w:t>
      </w:r>
      <w:r w:rsidRPr="00154459">
        <w:rPr>
          <w:rFonts w:ascii="Times New Roman" w:hAnsi="Times New Roman"/>
          <w:b/>
          <w:sz w:val="24"/>
          <w:szCs w:val="24"/>
        </w:rPr>
        <w:t>păstrează 3 arbori uscaţi</w:t>
      </w:r>
      <w:r w:rsidRPr="00347BC7">
        <w:rPr>
          <w:rFonts w:ascii="Times New Roman" w:hAnsi="Times New Roman"/>
          <w:sz w:val="24"/>
          <w:szCs w:val="24"/>
        </w:rPr>
        <w:t xml:space="preserve"> / ha (căzuţi la sol sau în picioare</w:t>
      </w:r>
      <w:r w:rsidR="00941076">
        <w:rPr>
          <w:rFonts w:ascii="Times New Roman" w:hAnsi="Times New Roman"/>
          <w:sz w:val="24"/>
          <w:szCs w:val="24"/>
        </w:rPr>
        <w:t xml:space="preserve">, cu </w:t>
      </w:r>
      <w:r w:rsidR="00941076" w:rsidRPr="00347BC7">
        <w:rPr>
          <w:rFonts w:ascii="Times New Roman" w:hAnsi="Times New Roman"/>
          <w:color w:val="000000"/>
          <w:sz w:val="24"/>
          <w:szCs w:val="24"/>
        </w:rPr>
        <w:t>vârste mai mari de 80 de ani</w:t>
      </w:r>
      <w:r w:rsidRPr="00347BC7">
        <w:rPr>
          <w:rFonts w:ascii="Times New Roman" w:hAnsi="Times New Roman"/>
          <w:sz w:val="24"/>
          <w:szCs w:val="24"/>
        </w:rPr>
        <w:t xml:space="preserve">) pentru menţinerea biodiversităţii descompunătorilor şi plantelor inferioare şi pentru ca păsările, mamiferele mici </w:t>
      </w:r>
      <w:r w:rsidR="00941076" w:rsidRPr="00347BC7">
        <w:rPr>
          <w:rFonts w:ascii="Times New Roman" w:hAnsi="Times New Roman"/>
          <w:color w:val="000000"/>
          <w:sz w:val="24"/>
          <w:szCs w:val="24"/>
        </w:rPr>
        <w:t>şi lilieci</w:t>
      </w:r>
      <w:r w:rsidR="00941076" w:rsidRPr="00347BC7">
        <w:rPr>
          <w:rFonts w:ascii="Times New Roman" w:hAnsi="Times New Roman"/>
          <w:sz w:val="24"/>
          <w:szCs w:val="24"/>
        </w:rPr>
        <w:t xml:space="preserve"> </w:t>
      </w:r>
      <w:r w:rsidRPr="00347BC7">
        <w:rPr>
          <w:rFonts w:ascii="Times New Roman" w:hAnsi="Times New Roman"/>
          <w:sz w:val="24"/>
          <w:szCs w:val="24"/>
        </w:rPr>
        <w:t xml:space="preserve">să-şi poată </w:t>
      </w:r>
      <w:r w:rsidR="0059080E">
        <w:rPr>
          <w:rFonts w:ascii="Times New Roman" w:hAnsi="Times New Roman"/>
          <w:sz w:val="24"/>
          <w:szCs w:val="24"/>
        </w:rPr>
        <w:t xml:space="preserve">instala cuiburile sau vizuinile și </w:t>
      </w:r>
      <w:r w:rsidR="0059080E">
        <w:rPr>
          <w:rFonts w:ascii="Times New Roman" w:hAnsi="Times New Roman"/>
          <w:noProof/>
          <w:sz w:val="24"/>
          <w:szCs w:val="24"/>
          <w:lang w:eastAsia="en-GB"/>
        </w:rPr>
        <w:t>i</w:t>
      </w:r>
      <w:r w:rsidR="0059080E" w:rsidRPr="003312E1">
        <w:rPr>
          <w:rFonts w:ascii="Times New Roman" w:hAnsi="Times New Roman"/>
          <w:noProof/>
          <w:sz w:val="24"/>
          <w:szCs w:val="24"/>
          <w:lang w:val="bg-BG" w:eastAsia="en-GB"/>
        </w:rPr>
        <w:t>nterzicerea</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tăierilor</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de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produse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accidentale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și</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igienă</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în</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perioada</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15</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martie-15</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august</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în</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pădurile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de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peste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80</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de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ani</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pentru</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protecția</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cuiburilor</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neidentificate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ale</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răpitoarelor</w:t>
      </w:r>
      <w:r w:rsidR="0059080E">
        <w:rPr>
          <w:rFonts w:ascii="Times New Roman" w:hAnsi="Times New Roman"/>
          <w:noProof/>
          <w:sz w:val="24"/>
          <w:szCs w:val="24"/>
          <w:lang w:val="bg-BG" w:eastAsia="en-GB"/>
        </w:rPr>
        <w:t xml:space="preserve"> </w:t>
      </w:r>
      <w:r w:rsidR="0059080E" w:rsidRPr="003312E1">
        <w:rPr>
          <w:rFonts w:ascii="Times New Roman" w:hAnsi="Times New Roman"/>
          <w:noProof/>
          <w:sz w:val="24"/>
          <w:szCs w:val="24"/>
          <w:lang w:val="bg-BG" w:eastAsia="en-GB"/>
        </w:rPr>
        <w:t>mari.</w:t>
      </w:r>
    </w:p>
    <w:p w:rsidR="00036A03" w:rsidRPr="00BE68AD" w:rsidRDefault="00036A03" w:rsidP="00036A03">
      <w:pPr>
        <w:pStyle w:val="ListParagraph"/>
        <w:spacing w:line="288" w:lineRule="auto"/>
        <w:ind w:left="840"/>
        <w:jc w:val="both"/>
        <w:rPr>
          <w:rFonts w:eastAsia="SimSun"/>
          <w:sz w:val="24"/>
          <w:szCs w:val="24"/>
          <w:lang w:eastAsia="ja-JP"/>
        </w:rPr>
      </w:pPr>
      <w:r w:rsidRPr="00BE68AD">
        <w:rPr>
          <w:rFonts w:eastAsia="SimSun"/>
          <w:sz w:val="24"/>
          <w:szCs w:val="24"/>
          <w:lang w:eastAsia="ja-JP"/>
        </w:rPr>
        <w:t>Tratamente de regenerare a arboretelor :</w:t>
      </w:r>
    </w:p>
    <w:p w:rsidR="00036A03" w:rsidRPr="002F72CE" w:rsidRDefault="00036A03" w:rsidP="00036A03">
      <w:pPr>
        <w:spacing w:line="288" w:lineRule="auto"/>
        <w:ind w:firstLine="720"/>
        <w:contextualSpacing/>
        <w:jc w:val="both"/>
        <w:rPr>
          <w:rFonts w:eastAsia="SimSun"/>
          <w:lang w:val="ro-RO" w:eastAsia="ja-JP"/>
        </w:rPr>
      </w:pPr>
      <w:r>
        <w:rPr>
          <w:rFonts w:eastAsia="SimSun"/>
          <w:lang w:val="ro-RO" w:eastAsia="ja-JP"/>
        </w:rPr>
        <w:t>Î</w:t>
      </w:r>
      <w:r w:rsidRPr="002F72CE">
        <w:rPr>
          <w:rFonts w:eastAsia="SimSun"/>
          <w:lang w:val="ro-RO" w:eastAsia="ja-JP"/>
        </w:rPr>
        <w:t>n fondul productiv, în cazul arboretelor care au ajuns la vârsta exploatabilităţii (</w:t>
      </w:r>
      <w:r w:rsidR="00897C36">
        <w:rPr>
          <w:rFonts w:eastAsia="SimSun"/>
          <w:lang w:val="ro-RO" w:eastAsia="ja-JP"/>
        </w:rPr>
        <w:t>70</w:t>
      </w:r>
      <w:r w:rsidRPr="002F72CE">
        <w:rPr>
          <w:rFonts w:eastAsia="SimSun"/>
          <w:lang w:val="ro-RO" w:eastAsia="ja-JP"/>
        </w:rPr>
        <w:t>-120 ani, în funcţie de specie şi clasa de producţie – vârste care permit totodată şi conservarea biodiversităţii ecosistemelor forestiere la toate nivelurile) s-au propus, în limita asigurării continuităţii recoltelor pe durat</w:t>
      </w:r>
      <w:r w:rsidR="00897C36">
        <w:rPr>
          <w:rFonts w:eastAsia="SimSun"/>
          <w:lang w:val="ro-RO" w:eastAsia="ja-JP"/>
        </w:rPr>
        <w:t>a ciclului de producţie (110</w:t>
      </w:r>
      <w:r w:rsidRPr="002F72CE">
        <w:rPr>
          <w:rFonts w:eastAsia="SimSun"/>
          <w:lang w:val="ro-RO" w:eastAsia="ja-JP"/>
        </w:rPr>
        <w:t xml:space="preserve"> ani), următoarele tratamente silviculturale (tăieri de recoltare a masei lemnoase)</w:t>
      </w:r>
      <w:r w:rsidRPr="002F72CE">
        <w:rPr>
          <w:rFonts w:eastAsia="SimSun"/>
          <w:vertAlign w:val="superscript"/>
          <w:lang w:val="ro-RO" w:eastAsia="ja-JP"/>
        </w:rPr>
        <w:footnoteReference w:id="1"/>
      </w:r>
      <w:r w:rsidRPr="002F72CE">
        <w:rPr>
          <w:rFonts w:eastAsia="SimSun"/>
          <w:lang w:val="ro-RO" w:eastAsia="ja-JP"/>
        </w:rPr>
        <w:t xml:space="preserve">: </w:t>
      </w:r>
    </w:p>
    <w:p w:rsidR="00036A03" w:rsidRDefault="00036A03" w:rsidP="00036A03">
      <w:pPr>
        <w:spacing w:before="120" w:line="288" w:lineRule="auto"/>
        <w:contextualSpacing/>
        <w:jc w:val="both"/>
        <w:rPr>
          <w:rFonts w:eastAsia="SimSun"/>
          <w:lang w:val="ro-RO" w:eastAsia="ja-JP"/>
        </w:rPr>
      </w:pPr>
      <w:r w:rsidRPr="005775CF">
        <w:rPr>
          <w:rFonts w:eastAsia="SimSun"/>
          <w:b/>
          <w:lang w:val="ro-RO" w:eastAsia="ja-JP"/>
        </w:rPr>
        <w:t xml:space="preserve">- </w:t>
      </w:r>
      <w:r w:rsidRPr="005775CF">
        <w:rPr>
          <w:rFonts w:eastAsia="SimSun"/>
          <w:b/>
          <w:i/>
          <w:lang w:val="ro-RO" w:eastAsia="ja-JP"/>
        </w:rPr>
        <w:t>tăieri progresive</w:t>
      </w:r>
      <w:r w:rsidR="00EC1DCB">
        <w:rPr>
          <w:rFonts w:eastAsia="SimSun"/>
          <w:i/>
          <w:lang w:val="ro-RO" w:eastAsia="ja-JP"/>
        </w:rPr>
        <w:t>(însămânțare, punere în lumină și racordare)</w:t>
      </w:r>
      <w:r w:rsidR="00DE4BEC">
        <w:rPr>
          <w:rFonts w:eastAsia="SimSun"/>
          <w:lang w:val="ro-RO" w:eastAsia="ja-JP"/>
        </w:rPr>
        <w:t>, în</w:t>
      </w:r>
      <w:r w:rsidR="00897C36">
        <w:rPr>
          <w:rFonts w:eastAsia="SimSun"/>
          <w:lang w:val="ro-RO" w:eastAsia="ja-JP"/>
        </w:rPr>
        <w:t xml:space="preserve"> gorunete</w:t>
      </w:r>
      <w:r w:rsidR="00DE4BEC">
        <w:rPr>
          <w:rFonts w:eastAsia="SimSun"/>
          <w:lang w:val="ro-RO" w:eastAsia="ja-JP"/>
        </w:rPr>
        <w:t xml:space="preserve"> și</w:t>
      </w:r>
      <w:r w:rsidR="00897C36">
        <w:rPr>
          <w:rFonts w:eastAsia="SimSun"/>
          <w:lang w:val="ro-RO" w:eastAsia="ja-JP"/>
        </w:rPr>
        <w:t xml:space="preserve"> șleauri de deal cu gorun</w:t>
      </w:r>
      <w:r w:rsidR="00EC1DCB">
        <w:rPr>
          <w:rFonts w:eastAsia="SimSun"/>
          <w:lang w:val="ro-RO" w:eastAsia="ja-JP"/>
        </w:rPr>
        <w:t xml:space="preserve">, </w:t>
      </w:r>
      <w:r w:rsidRPr="002F72CE">
        <w:rPr>
          <w:rFonts w:eastAsia="SimSun"/>
          <w:lang w:val="ro-RO" w:eastAsia="ja-JP"/>
        </w:rPr>
        <w:t>cu seminţiş utilizabil</w:t>
      </w:r>
      <w:r w:rsidR="00DE4BEC">
        <w:rPr>
          <w:rFonts w:eastAsia="SimSun"/>
          <w:lang w:val="ro-RO" w:eastAsia="ja-JP"/>
        </w:rPr>
        <w:t xml:space="preserve"> variabil</w:t>
      </w:r>
      <w:r w:rsidRPr="002F72CE">
        <w:rPr>
          <w:rFonts w:eastAsia="SimSun"/>
          <w:lang w:val="ro-RO" w:eastAsia="ja-JP"/>
        </w:rPr>
        <w:t xml:space="preserve"> </w:t>
      </w:r>
      <w:r w:rsidR="00EC1DCB">
        <w:rPr>
          <w:rFonts w:eastAsia="SimSun"/>
          <w:lang w:val="ro-RO" w:eastAsia="ja-JP"/>
        </w:rPr>
        <w:t>între 10 -30</w:t>
      </w:r>
      <w:r w:rsidRPr="002F72CE">
        <w:rPr>
          <w:rFonts w:eastAsia="SimSun"/>
          <w:lang w:val="ro-RO" w:eastAsia="ja-JP"/>
        </w:rPr>
        <w:t xml:space="preserve">% din suprafaţă. Prin acestea se urmăreşte regenerarea naturală din sămânţă a speciilor de arbori, în proporţii apropiate de cele ale compoziţiei arboretelor naturale. </w:t>
      </w:r>
      <w:r w:rsidR="006A1253">
        <w:rPr>
          <w:rFonts w:eastAsia="SimSun"/>
          <w:lang w:val="ro-RO" w:eastAsia="ja-JP"/>
        </w:rPr>
        <w:t>Perioada de regenerare este de 1</w:t>
      </w:r>
      <w:r w:rsidRPr="002F72CE">
        <w:rPr>
          <w:rFonts w:eastAsia="SimSun"/>
          <w:lang w:val="ro-RO" w:eastAsia="ja-JP"/>
        </w:rPr>
        <w:t>0-30 ani. Totodată se vor executa şi lucrări de ajutorare a regenerării şi de îngrijire a seminţişului;</w:t>
      </w:r>
    </w:p>
    <w:p w:rsidR="00732B78" w:rsidRDefault="006419BD" w:rsidP="006419BD">
      <w:pPr>
        <w:spacing w:line="288" w:lineRule="auto"/>
        <w:contextualSpacing/>
        <w:jc w:val="both"/>
        <w:rPr>
          <w:rFonts w:eastAsia="SimSun"/>
          <w:lang w:val="ro-RO" w:eastAsia="ja-JP"/>
        </w:rPr>
      </w:pPr>
      <w:r w:rsidRPr="006419BD">
        <w:rPr>
          <w:rFonts w:eastAsia="SimSun"/>
          <w:b/>
          <w:lang w:val="ro-RO" w:eastAsia="ja-JP"/>
        </w:rPr>
        <w:t xml:space="preserve">- </w:t>
      </w:r>
      <w:r w:rsidRPr="00AA3126">
        <w:rPr>
          <w:rFonts w:eastAsia="SimSun"/>
          <w:b/>
          <w:i/>
          <w:lang w:val="ro-RO" w:eastAsia="ja-JP"/>
        </w:rPr>
        <w:t xml:space="preserve">tăieri rase </w:t>
      </w:r>
      <w:r w:rsidRPr="00AA3126">
        <w:rPr>
          <w:rFonts w:eastAsia="SimSun"/>
          <w:i/>
          <w:lang w:val="ro-RO" w:eastAsia="ja-JP"/>
        </w:rPr>
        <w:t>(substituiri)</w:t>
      </w:r>
      <w:r w:rsidRPr="006419BD">
        <w:rPr>
          <w:rFonts w:eastAsia="SimSun"/>
          <w:b/>
          <w:lang w:val="ro-RO" w:eastAsia="ja-JP"/>
        </w:rPr>
        <w:t xml:space="preserve"> </w:t>
      </w:r>
      <w:r w:rsidRPr="00AA3126">
        <w:rPr>
          <w:rFonts w:eastAsia="SimSun"/>
          <w:lang w:val="ro-RO" w:eastAsia="ja-JP"/>
        </w:rPr>
        <w:t>în arborete derivate de carpen și jugastru, având caracter de substituire a arboretului existent cu unul corespunzător tipului natural fundamental. Suprafeţele tăiate urmând a fi regenerate pe cale artificială prin plantaţii, în maxim 2 ani după tăiere. Compoziţiile de împădurire prevăzute respectă compoziţia tipului natural de pădure, iar materialul seminologic ce va fi folosit pentru obţinerea puieţilor va fi de provenienţă locală. Totodată se vor executa şi lucrări de îngrijire a plantaţiilor.</w:t>
      </w:r>
    </w:p>
    <w:p w:rsidR="0063560C" w:rsidRDefault="0063560C" w:rsidP="006419BD">
      <w:pPr>
        <w:spacing w:line="288" w:lineRule="auto"/>
        <w:contextualSpacing/>
        <w:jc w:val="both"/>
        <w:rPr>
          <w:rFonts w:eastAsia="SimSun"/>
          <w:lang w:val="ro-RO" w:eastAsia="ja-JP"/>
        </w:rPr>
      </w:pPr>
      <w:r>
        <w:rPr>
          <w:rFonts w:eastAsia="SimSun"/>
          <w:lang w:val="ro-RO" w:eastAsia="ja-JP"/>
        </w:rPr>
        <w:t xml:space="preserve">- </w:t>
      </w:r>
      <w:r w:rsidRPr="0063560C">
        <w:rPr>
          <w:rFonts w:eastAsia="SimSun"/>
          <w:b/>
          <w:i/>
          <w:lang w:val="ro-RO" w:eastAsia="ja-JP"/>
        </w:rPr>
        <w:t>tăieri în crâng</w:t>
      </w:r>
      <w:r>
        <w:rPr>
          <w:rFonts w:eastAsia="SimSun"/>
          <w:lang w:val="ro-RO" w:eastAsia="ja-JP"/>
        </w:rPr>
        <w:t xml:space="preserve"> în arborete derivate cu salcâm. Suprafețele tăiate urmând a fi regenerate pe cale vegetativă din lăstari și drajoni.</w:t>
      </w:r>
    </w:p>
    <w:p w:rsidR="0063560C" w:rsidRPr="00154459" w:rsidRDefault="0063560C" w:rsidP="006419BD">
      <w:pPr>
        <w:spacing w:line="288" w:lineRule="auto"/>
        <w:contextualSpacing/>
        <w:jc w:val="both"/>
        <w:rPr>
          <w:rFonts w:eastAsia="SimSun"/>
          <w:b/>
          <w:lang w:val="ro-RO" w:eastAsia="ja-JP"/>
        </w:rPr>
      </w:pPr>
    </w:p>
    <w:p w:rsidR="00036A03" w:rsidRPr="00EB0279" w:rsidRDefault="00036A03" w:rsidP="00154459">
      <w:pPr>
        <w:autoSpaceDE w:val="0"/>
        <w:autoSpaceDN w:val="0"/>
        <w:adjustRightInd w:val="0"/>
        <w:spacing w:line="288" w:lineRule="auto"/>
        <w:ind w:left="120" w:firstLine="720"/>
        <w:jc w:val="both"/>
        <w:rPr>
          <w:b/>
          <w:lang w:val="ro-RO"/>
        </w:rPr>
      </w:pPr>
      <w:r w:rsidRPr="00EB0279">
        <w:rPr>
          <w:b/>
          <w:lang w:val="ro-RO"/>
        </w:rPr>
        <w:t xml:space="preserve">Posibilitatea </w:t>
      </w:r>
      <w:r w:rsidR="00EB0279" w:rsidRPr="00EB0279">
        <w:rPr>
          <w:b/>
          <w:lang w:val="ro-RO"/>
        </w:rPr>
        <w:t xml:space="preserve">anuală </w:t>
      </w:r>
      <w:r w:rsidRPr="00EB0279">
        <w:rPr>
          <w:b/>
          <w:lang w:val="ro-RO"/>
        </w:rPr>
        <w:t>de produse principale</w:t>
      </w:r>
      <w:r w:rsidR="00D43F83">
        <w:rPr>
          <w:b/>
          <w:lang w:val="ro-RO"/>
        </w:rPr>
        <w:t xml:space="preserve"> în sit</w:t>
      </w:r>
      <w:r w:rsidR="00EB0279" w:rsidRPr="00EB0279">
        <w:rPr>
          <w:b/>
          <w:lang w:val="ro-RO"/>
        </w:rPr>
        <w:t xml:space="preserve"> este </w:t>
      </w:r>
      <w:r w:rsidRPr="00EB0279">
        <w:rPr>
          <w:b/>
          <w:lang w:val="ro-RO"/>
        </w:rPr>
        <w:t xml:space="preserve">de </w:t>
      </w:r>
      <w:r w:rsidR="0063560C">
        <w:rPr>
          <w:b/>
          <w:lang w:val="ro-RO"/>
        </w:rPr>
        <w:t>1183</w:t>
      </w:r>
      <w:r w:rsidRPr="00EB0279">
        <w:rPr>
          <w:b/>
          <w:lang w:val="ro-RO"/>
        </w:rPr>
        <w:t xml:space="preserve"> mc, </w:t>
      </w:r>
    </w:p>
    <w:p w:rsidR="00036A03" w:rsidRPr="00EB0279" w:rsidRDefault="00036A03" w:rsidP="00036A03">
      <w:pPr>
        <w:pStyle w:val="ListParagraph"/>
        <w:spacing w:line="288" w:lineRule="auto"/>
        <w:ind w:left="840"/>
        <w:jc w:val="both"/>
        <w:rPr>
          <w:b/>
          <w:sz w:val="24"/>
          <w:szCs w:val="24"/>
        </w:rPr>
      </w:pPr>
      <w:r w:rsidRPr="00EB0279">
        <w:rPr>
          <w:b/>
          <w:sz w:val="24"/>
          <w:szCs w:val="24"/>
        </w:rPr>
        <w:t>Posibilitatea anuală de produse secundare</w:t>
      </w:r>
      <w:r w:rsidR="00EB0279" w:rsidRPr="00EB0279">
        <w:rPr>
          <w:b/>
          <w:sz w:val="24"/>
          <w:szCs w:val="24"/>
        </w:rPr>
        <w:t xml:space="preserve"> </w:t>
      </w:r>
      <w:r w:rsidR="00D43F83">
        <w:rPr>
          <w:b/>
          <w:sz w:val="24"/>
          <w:szCs w:val="24"/>
        </w:rPr>
        <w:t xml:space="preserve">în sit </w:t>
      </w:r>
      <w:r w:rsidR="00EB0279" w:rsidRPr="00EB0279">
        <w:rPr>
          <w:b/>
          <w:sz w:val="24"/>
          <w:szCs w:val="24"/>
        </w:rPr>
        <w:t xml:space="preserve">este de </w:t>
      </w:r>
      <w:r w:rsidR="0063560C">
        <w:rPr>
          <w:b/>
          <w:sz w:val="24"/>
          <w:szCs w:val="24"/>
        </w:rPr>
        <w:t>721</w:t>
      </w:r>
      <w:r w:rsidRPr="00EB0279">
        <w:rPr>
          <w:b/>
          <w:sz w:val="24"/>
          <w:szCs w:val="24"/>
        </w:rPr>
        <w:t xml:space="preserve"> mc</w:t>
      </w:r>
    </w:p>
    <w:p w:rsidR="006435CE" w:rsidRPr="00EB0279" w:rsidRDefault="006435CE" w:rsidP="00A24905">
      <w:pPr>
        <w:spacing w:line="288" w:lineRule="auto"/>
        <w:jc w:val="both"/>
        <w:rPr>
          <w:b/>
          <w:color w:val="231F20"/>
          <w:lang w:val="ro-RO"/>
        </w:rPr>
      </w:pPr>
    </w:p>
    <w:p w:rsidR="004E59E7" w:rsidRPr="00BD29B6" w:rsidRDefault="004E59E7" w:rsidP="00EB0279">
      <w:pPr>
        <w:spacing w:line="288" w:lineRule="auto"/>
        <w:ind w:firstLine="720"/>
        <w:jc w:val="both"/>
        <w:outlineLvl w:val="0"/>
        <w:rPr>
          <w:lang w:val="ro-RO"/>
        </w:rPr>
      </w:pPr>
      <w:r>
        <w:rPr>
          <w:color w:val="000000"/>
          <w:lang w:val="ro-RO"/>
        </w:rPr>
        <w:t xml:space="preserve">La aplicarea amenajamentelor silvice vor fi </w:t>
      </w:r>
      <w:r w:rsidRPr="00BD29B6">
        <w:rPr>
          <w:lang w:val="ro-RO"/>
        </w:rPr>
        <w:t xml:space="preserve">asigurate structurile echilibrate pe  clase de vârstă a arboretelor pe fiecare unitate de producție, iar din punct de vedere </w:t>
      </w:r>
      <w:r w:rsidRPr="00D4145C">
        <w:rPr>
          <w:lang w:val="ro-RO"/>
        </w:rPr>
        <w:t xml:space="preserve">al </w:t>
      </w:r>
      <w:r w:rsidRPr="00BD29B6">
        <w:rPr>
          <w:lang w:val="ro-RO"/>
        </w:rPr>
        <w:t xml:space="preserve">obiectivelor siturilor Natura 2000,  minim cu pondere normală </w:t>
      </w:r>
      <w:r w:rsidRPr="00BD29B6">
        <w:rPr>
          <w:lang w:val="it-IT"/>
        </w:rPr>
        <w:t>a arboretelor din ultimele clase, cu nivel ridicat al biodiversităţii</w:t>
      </w:r>
      <w:r w:rsidRPr="00BD29B6">
        <w:rPr>
          <w:lang w:val="ro-RO"/>
        </w:rPr>
        <w:t xml:space="preserve"> .</w:t>
      </w:r>
    </w:p>
    <w:p w:rsidR="004E59E7" w:rsidRDefault="00280232" w:rsidP="00280232">
      <w:pPr>
        <w:pStyle w:val="NormalWeb"/>
        <w:shd w:val="clear" w:color="auto" w:fill="FFFFFF"/>
        <w:spacing w:before="0" w:beforeAutospacing="0" w:after="0" w:afterAutospacing="0" w:line="288" w:lineRule="auto"/>
        <w:jc w:val="both"/>
        <w:rPr>
          <w:color w:val="191919"/>
          <w:lang w:eastAsia="ro-RO"/>
        </w:rPr>
      </w:pPr>
      <w:r>
        <w:rPr>
          <w:lang w:val="ro-RO"/>
        </w:rPr>
        <w:t>L</w:t>
      </w:r>
      <w:r w:rsidR="004E59E7" w:rsidRPr="00BD29B6">
        <w:rPr>
          <w:lang w:val="ro-RO"/>
        </w:rPr>
        <w:t xml:space="preserve">a implementarea amenajamentelor silvice se vor respecta întocmai </w:t>
      </w:r>
      <w:r w:rsidR="004E59E7" w:rsidRPr="00BD29B6">
        <w:rPr>
          <w:color w:val="191919"/>
          <w:lang w:eastAsia="ro-RO"/>
        </w:rPr>
        <w:t>normele silvice (</w:t>
      </w:r>
      <w:r w:rsidR="004E59E7" w:rsidRPr="00BD29B6">
        <w:rPr>
          <w:color w:val="191919"/>
          <w:lang w:val="ro-RO" w:eastAsia="ro-RO"/>
        </w:rPr>
        <w:t>„</w:t>
      </w:r>
      <w:r w:rsidR="004E59E7" w:rsidRPr="00BD29B6">
        <w:rPr>
          <w:lang w:val="ro-RO"/>
        </w:rPr>
        <w:t xml:space="preserve">Normele tehnice” nr.3/2000). </w:t>
      </w:r>
    </w:p>
    <w:p w:rsidR="005E3FAE" w:rsidRDefault="005E3FAE" w:rsidP="00280232">
      <w:pPr>
        <w:pStyle w:val="NormalWeb"/>
        <w:shd w:val="clear" w:color="auto" w:fill="FFFFFF"/>
        <w:spacing w:before="0" w:beforeAutospacing="0" w:after="0" w:afterAutospacing="0" w:line="288" w:lineRule="auto"/>
        <w:jc w:val="both"/>
        <w:rPr>
          <w:lang w:val="ro-RO"/>
        </w:rPr>
      </w:pPr>
    </w:p>
    <w:p w:rsidR="007F3876" w:rsidRPr="00BD29B6" w:rsidRDefault="007F3876" w:rsidP="00280232">
      <w:pPr>
        <w:pStyle w:val="NormalWeb"/>
        <w:shd w:val="clear" w:color="auto" w:fill="FFFFFF"/>
        <w:spacing w:before="0" w:beforeAutospacing="0" w:after="0" w:afterAutospacing="0" w:line="288" w:lineRule="auto"/>
        <w:jc w:val="both"/>
        <w:rPr>
          <w:lang w:val="ro-RO"/>
        </w:rPr>
      </w:pPr>
    </w:p>
    <w:p w:rsidR="0019559F" w:rsidRPr="0019559F" w:rsidRDefault="0019559F" w:rsidP="0019559F">
      <w:pPr>
        <w:pStyle w:val="Style13"/>
        <w:widowControl/>
        <w:spacing w:line="240" w:lineRule="auto"/>
        <w:ind w:left="65"/>
        <w:rPr>
          <w:rFonts w:ascii="Times New Roman" w:hAnsi="Times New Roman" w:cs="Times New Roman"/>
          <w:b/>
          <w:lang w:val="ro-RO" w:eastAsia="ro-RO"/>
        </w:rPr>
      </w:pPr>
      <w:r w:rsidRPr="00941076">
        <w:rPr>
          <w:b/>
          <w:color w:val="231F20"/>
          <w:lang w:val="ro-RO"/>
        </w:rPr>
        <w:t>2</w:t>
      </w:r>
      <w:r>
        <w:rPr>
          <w:color w:val="231F20"/>
          <w:lang w:val="ro-RO"/>
        </w:rPr>
        <w:t xml:space="preserve">. </w:t>
      </w:r>
      <w:r w:rsidRPr="00941076">
        <w:rPr>
          <w:rFonts w:ascii="Times New Roman" w:hAnsi="Times New Roman" w:cs="Times New Roman"/>
          <w:b/>
          <w:color w:val="231F20"/>
          <w:sz w:val="28"/>
          <w:szCs w:val="28"/>
          <w:lang w:val="ro-RO"/>
        </w:rPr>
        <w:t>P</w:t>
      </w:r>
      <w:r w:rsidRPr="00941076">
        <w:rPr>
          <w:rFonts w:ascii="Times New Roman" w:hAnsi="Times New Roman" w:cs="Times New Roman"/>
          <w:b/>
          <w:color w:val="000000"/>
          <w:sz w:val="28"/>
          <w:szCs w:val="28"/>
          <w:lang w:val="pt-BR"/>
        </w:rPr>
        <w:t xml:space="preserve">rezenţa şi efectivele/suprafeţele acoperite de specii </w:t>
      </w:r>
      <w:r w:rsidR="000819D9">
        <w:rPr>
          <w:rFonts w:ascii="Times New Roman" w:hAnsi="Times New Roman" w:cs="Times New Roman"/>
          <w:b/>
          <w:color w:val="000000"/>
          <w:sz w:val="28"/>
          <w:szCs w:val="28"/>
          <w:lang w:val="pt-BR"/>
        </w:rPr>
        <w:t xml:space="preserve">și habitate </w:t>
      </w:r>
      <w:r w:rsidRPr="00941076">
        <w:rPr>
          <w:rFonts w:ascii="Times New Roman" w:hAnsi="Times New Roman" w:cs="Times New Roman"/>
          <w:b/>
          <w:color w:val="000000"/>
          <w:sz w:val="28"/>
          <w:szCs w:val="28"/>
          <w:lang w:val="pt-BR"/>
        </w:rPr>
        <w:t>de interes comunitar în zona</w:t>
      </w:r>
      <w:r w:rsidRPr="00941076">
        <w:rPr>
          <w:rFonts w:ascii="Times New Roman" w:hAnsi="Times New Roman" w:cs="Times New Roman"/>
          <w:b/>
          <w:color w:val="231F20"/>
          <w:sz w:val="28"/>
          <w:szCs w:val="28"/>
          <w:lang w:val="ro-RO"/>
        </w:rPr>
        <w:t xml:space="preserve"> amenajamentului silvic</w:t>
      </w:r>
    </w:p>
    <w:p w:rsidR="0019559F" w:rsidRDefault="0019559F" w:rsidP="0019559F">
      <w:pPr>
        <w:pStyle w:val="Style13"/>
        <w:widowControl/>
        <w:spacing w:line="240" w:lineRule="auto"/>
        <w:ind w:left="65"/>
        <w:rPr>
          <w:rFonts w:ascii="Times New Roman" w:hAnsi="Times New Roman" w:cs="Times New Roman"/>
          <w:lang w:val="ro-RO" w:eastAsia="ro-RO"/>
        </w:rPr>
      </w:pPr>
    </w:p>
    <w:p w:rsidR="00FF5346" w:rsidRDefault="00FF5346" w:rsidP="00FF5346">
      <w:pPr>
        <w:jc w:val="both"/>
        <w:rPr>
          <w:lang w:val="fr-FR"/>
        </w:rPr>
      </w:pPr>
      <w:r>
        <w:rPr>
          <w:b/>
          <w:lang w:val="fr-FR"/>
        </w:rPr>
        <w:t xml:space="preserve">Speciile de interes conservativ din zona proiectului, pentru care a fost desemnat situl de importanță comunitară </w:t>
      </w:r>
      <w:r w:rsidR="00617942" w:rsidRPr="00617942">
        <w:rPr>
          <w:b/>
          <w:bCs/>
        </w:rPr>
        <w:t>ROSPA0028 Dealurile Târnavelor</w:t>
      </w:r>
      <w:r w:rsidR="00617942" w:rsidRPr="00617942">
        <w:rPr>
          <w:b/>
        </w:rPr>
        <w:t xml:space="preserve"> și Valea Nirajului</w:t>
      </w:r>
    </w:p>
    <w:p w:rsidR="00FF5346" w:rsidRPr="00AA70AF" w:rsidRDefault="00FF5346" w:rsidP="00AA70AF">
      <w:pPr>
        <w:spacing w:line="360" w:lineRule="auto"/>
        <w:ind w:firstLine="450"/>
        <w:jc w:val="both"/>
        <w:rPr>
          <w:b/>
          <w:lang w:val="fr-FR"/>
        </w:rPr>
      </w:pPr>
      <w:r>
        <w:rPr>
          <w:b/>
          <w:lang w:val="fr-FR"/>
        </w:rPr>
        <w:t xml:space="preserve">        </w:t>
      </w:r>
    </w:p>
    <w:p w:rsidR="00FF5346" w:rsidRDefault="00FF5346" w:rsidP="00FF5346">
      <w:pPr>
        <w:ind w:right="450" w:firstLine="720"/>
        <w:jc w:val="both"/>
        <w:rPr>
          <w:rFonts w:eastAsia="Calibri"/>
          <w:lang w:val="ro-RO"/>
        </w:rPr>
      </w:pPr>
      <w:r>
        <w:rPr>
          <w:rFonts w:eastAsia="Calibri"/>
          <w:lang w:val="ro-RO"/>
        </w:rPr>
        <w:t xml:space="preserve"> </w:t>
      </w:r>
      <w:r w:rsidR="00AA70AF">
        <w:rPr>
          <w:rFonts w:eastAsia="Calibri"/>
          <w:lang w:val="ro-RO"/>
        </w:rPr>
        <w:t>P</w:t>
      </w:r>
      <w:r>
        <w:rPr>
          <w:rFonts w:eastAsia="Calibri"/>
          <w:lang w:val="ro-RO"/>
        </w:rPr>
        <w:t xml:space="preserve">rincipalele specii </w:t>
      </w:r>
      <w:r w:rsidR="00AA70AF">
        <w:rPr>
          <w:rFonts w:eastAsia="Calibri"/>
          <w:lang w:val="ro-RO"/>
        </w:rPr>
        <w:t xml:space="preserve">de păsări </w:t>
      </w:r>
      <w:r>
        <w:rPr>
          <w:rFonts w:eastAsia="Calibri"/>
          <w:lang w:val="ro-RO"/>
        </w:rPr>
        <w:t xml:space="preserve">de interes comunitar </w:t>
      </w:r>
      <w:r w:rsidR="00062167">
        <w:rPr>
          <w:rFonts w:eastAsia="Calibri"/>
          <w:lang w:val="ro-RO"/>
        </w:rPr>
        <w:t xml:space="preserve">incluse în Formularul Standard </w:t>
      </w:r>
      <w:r>
        <w:rPr>
          <w:rFonts w:eastAsia="Calibri"/>
          <w:lang w:val="ro-RO"/>
        </w:rPr>
        <w:t>sunt :</w:t>
      </w:r>
    </w:p>
    <w:p w:rsidR="00B52D16" w:rsidRDefault="00B52D16" w:rsidP="00FF5346">
      <w:pPr>
        <w:ind w:right="450" w:firstLine="720"/>
        <w:jc w:val="both"/>
        <w:rPr>
          <w:rFonts w:eastAsia="Calibri"/>
          <w:lang w:val="ro-RO"/>
        </w:rPr>
      </w:pPr>
    </w:p>
    <w:p w:rsidR="00062167" w:rsidRDefault="007E246B" w:rsidP="00D52440">
      <w:pPr>
        <w:ind w:right="450"/>
        <w:jc w:val="both"/>
        <w:rPr>
          <w:rFonts w:eastAsia="Calibri"/>
          <w:lang w:val="ro-RO"/>
        </w:rPr>
      </w:pPr>
      <w:r>
        <w:rPr>
          <w:rFonts w:eastAsia="Calibri"/>
          <w:lang w:val="ro-RO"/>
        </w:rPr>
        <w:t xml:space="preserve">                       Tabelul 4.</w:t>
      </w:r>
    </w:p>
    <w:tbl>
      <w:tblPr>
        <w:tblpPr w:leftFromText="180" w:rightFromText="180" w:vertAnchor="text" w:tblpXSpec="center"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802"/>
        <w:gridCol w:w="2533"/>
        <w:gridCol w:w="1152"/>
      </w:tblGrid>
      <w:tr w:rsidR="00062167" w:rsidRPr="003312E1" w:rsidTr="00D52440">
        <w:trPr>
          <w:cantSplit/>
          <w:trHeight w:val="288"/>
        </w:trPr>
        <w:tc>
          <w:tcPr>
            <w:tcW w:w="2802" w:type="dxa"/>
            <w:noWrap/>
            <w:vAlign w:val="center"/>
          </w:tcPr>
          <w:p w:rsidR="00062167" w:rsidRPr="003312E1" w:rsidRDefault="00062167" w:rsidP="00773AB4">
            <w:pPr>
              <w:keepLines/>
              <w:spacing w:line="360" w:lineRule="auto"/>
              <w:jc w:val="center"/>
              <w:rPr>
                <w:rFonts w:eastAsia="Calibri"/>
                <w:b/>
                <w:bCs/>
                <w:lang w:val="ro-RO"/>
              </w:rPr>
            </w:pPr>
            <w:r w:rsidRPr="003312E1">
              <w:rPr>
                <w:rFonts w:eastAsia="Calibri"/>
                <w:b/>
                <w:bCs/>
                <w:lang w:val="ro-RO"/>
              </w:rPr>
              <w:t>Nume</w:t>
            </w:r>
            <w:r>
              <w:rPr>
                <w:rFonts w:eastAsia="Calibri"/>
                <w:b/>
                <w:bCs/>
                <w:lang w:val="ro-RO"/>
              </w:rPr>
              <w:t xml:space="preserve"> </w:t>
            </w:r>
            <w:r w:rsidRPr="003312E1">
              <w:rPr>
                <w:rFonts w:eastAsia="Calibri"/>
                <w:b/>
                <w:bCs/>
                <w:lang w:val="ro-RO"/>
              </w:rPr>
              <w:t>specie</w:t>
            </w:r>
          </w:p>
        </w:tc>
        <w:tc>
          <w:tcPr>
            <w:tcW w:w="2533" w:type="dxa"/>
            <w:vAlign w:val="center"/>
          </w:tcPr>
          <w:p w:rsidR="00062167" w:rsidRPr="003312E1" w:rsidRDefault="00062167" w:rsidP="00773AB4">
            <w:pPr>
              <w:keepLines/>
              <w:spacing w:line="360" w:lineRule="auto"/>
              <w:jc w:val="center"/>
              <w:rPr>
                <w:rFonts w:eastAsia="Calibri"/>
                <w:b/>
                <w:bCs/>
                <w:lang w:val="ro-RO"/>
              </w:rPr>
            </w:pPr>
            <w:r w:rsidRPr="003312E1">
              <w:rPr>
                <w:rFonts w:eastAsia="Calibri"/>
                <w:b/>
                <w:bCs/>
                <w:lang w:val="ro-RO"/>
              </w:rPr>
              <w:t>Denumire</w:t>
            </w:r>
            <w:r>
              <w:rPr>
                <w:rFonts w:eastAsia="Calibri"/>
                <w:b/>
                <w:bCs/>
                <w:lang w:val="ro-RO"/>
              </w:rPr>
              <w:t xml:space="preserve"> </w:t>
            </w:r>
            <w:r w:rsidRPr="003312E1">
              <w:rPr>
                <w:rFonts w:eastAsia="Calibri"/>
                <w:b/>
                <w:bCs/>
                <w:lang w:val="ro-RO"/>
              </w:rPr>
              <w:t>populară</w:t>
            </w:r>
          </w:p>
        </w:tc>
        <w:tc>
          <w:tcPr>
            <w:tcW w:w="1152" w:type="dxa"/>
            <w:noWrap/>
            <w:vAlign w:val="center"/>
          </w:tcPr>
          <w:p w:rsidR="00062167" w:rsidRPr="003312E1" w:rsidRDefault="00062167" w:rsidP="00773AB4">
            <w:pPr>
              <w:keepLines/>
              <w:spacing w:line="360" w:lineRule="auto"/>
              <w:jc w:val="center"/>
              <w:rPr>
                <w:rFonts w:eastAsia="Calibri"/>
                <w:b/>
                <w:bCs/>
                <w:lang w:val="ro-RO"/>
              </w:rPr>
            </w:pPr>
            <w:r w:rsidRPr="003312E1">
              <w:rPr>
                <w:rFonts w:eastAsia="Calibri"/>
                <w:b/>
                <w:bCs/>
                <w:lang w:val="ro-RO"/>
              </w:rPr>
              <w:t>Cod</w:t>
            </w:r>
            <w:r>
              <w:rPr>
                <w:rFonts w:eastAsia="Calibri"/>
                <w:b/>
                <w:bCs/>
                <w:lang w:val="ro-RO"/>
              </w:rPr>
              <w:t xml:space="preserve"> </w:t>
            </w:r>
            <w:r w:rsidRPr="003312E1">
              <w:rPr>
                <w:rFonts w:eastAsia="Calibri"/>
                <w:b/>
                <w:bCs/>
                <w:lang w:val="ro-RO"/>
              </w:rPr>
              <w:t>N2000</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Aquila</w:t>
            </w:r>
            <w:r>
              <w:rPr>
                <w:i/>
                <w:iCs/>
              </w:rPr>
              <w:t xml:space="preserve"> </w:t>
            </w:r>
            <w:r w:rsidRPr="003312E1">
              <w:rPr>
                <w:i/>
                <w:iCs/>
              </w:rPr>
              <w:t>chrysaetos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Acvila</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munte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A091</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Aquila</w:t>
            </w:r>
            <w:r>
              <w:rPr>
                <w:i/>
                <w:iCs/>
              </w:rPr>
              <w:t xml:space="preserve"> </w:t>
            </w:r>
            <w:r w:rsidRPr="003312E1">
              <w:rPr>
                <w:i/>
                <w:iCs/>
              </w:rPr>
              <w:t>pomarina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Acvila</w:t>
            </w:r>
            <w:r>
              <w:rPr>
                <w:rFonts w:eastAsia="Calibri"/>
                <w:lang w:val="ro-RO"/>
              </w:rPr>
              <w:t xml:space="preserve"> </w:t>
            </w:r>
            <w:r w:rsidRPr="003312E1">
              <w:rPr>
                <w:rFonts w:eastAsia="Calibri"/>
                <w:lang w:val="ro-RO"/>
              </w:rPr>
              <w:t>țipătoare</w:t>
            </w:r>
            <w:r>
              <w:rPr>
                <w:rFonts w:eastAsia="Calibri"/>
                <w:lang w:val="ro-RO"/>
              </w:rPr>
              <w:t xml:space="preserve"> </w:t>
            </w:r>
            <w:r w:rsidRPr="003312E1">
              <w:rPr>
                <w:rFonts w:eastAsia="Calibri"/>
                <w:lang w:val="ro-RO"/>
              </w:rPr>
              <w:t>mică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A089</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Aquila</w:t>
            </w:r>
            <w:r>
              <w:rPr>
                <w:rFonts w:eastAsia="Calibri"/>
                <w:bCs/>
                <w:i/>
                <w:lang w:val="ro-RO"/>
              </w:rPr>
              <w:t xml:space="preserve"> </w:t>
            </w:r>
            <w:r w:rsidRPr="003312E1">
              <w:rPr>
                <w:rFonts w:eastAsia="Calibri"/>
                <w:bCs/>
                <w:i/>
                <w:lang w:val="ro-RO"/>
              </w:rPr>
              <w:t>clanga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Acvila</w:t>
            </w:r>
            <w:r>
              <w:rPr>
                <w:rFonts w:eastAsia="Calibri"/>
                <w:lang w:val="ro-RO"/>
              </w:rPr>
              <w:t xml:space="preserve"> </w:t>
            </w:r>
            <w:r w:rsidRPr="003312E1">
              <w:rPr>
                <w:rFonts w:eastAsia="Calibri"/>
                <w:lang w:val="ro-RO"/>
              </w:rPr>
              <w:t>țipătoare</w:t>
            </w:r>
            <w:r>
              <w:rPr>
                <w:rFonts w:eastAsia="Calibri"/>
                <w:lang w:val="ro-RO"/>
              </w:rPr>
              <w:t xml:space="preserve"> </w:t>
            </w:r>
            <w:r w:rsidRPr="003312E1">
              <w:rPr>
                <w:rFonts w:eastAsia="Calibri"/>
                <w:lang w:val="ro-RO"/>
              </w:rPr>
              <w:t>mare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A090</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Asio</w:t>
            </w:r>
            <w:r>
              <w:rPr>
                <w:rFonts w:eastAsia="Calibri"/>
                <w:bCs/>
                <w:i/>
                <w:lang w:val="ro-RO"/>
              </w:rPr>
              <w:t xml:space="preserve"> </w:t>
            </w:r>
            <w:r w:rsidRPr="003312E1">
              <w:rPr>
                <w:rFonts w:eastAsia="Calibri"/>
                <w:bCs/>
                <w:i/>
                <w:lang w:val="ro-RO"/>
              </w:rPr>
              <w:t>flammeus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Ciuful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câmp</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A222</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Alcedo</w:t>
            </w:r>
            <w:r>
              <w:rPr>
                <w:i/>
                <w:iCs/>
              </w:rPr>
              <w:t xml:space="preserve"> </w:t>
            </w:r>
            <w:r w:rsidRPr="003312E1">
              <w:rPr>
                <w:i/>
                <w:iCs/>
              </w:rPr>
              <w:t>atthis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Pescărașul</w:t>
            </w:r>
            <w:r>
              <w:rPr>
                <w:rFonts w:eastAsia="Calibri"/>
                <w:lang w:val="ro-RO"/>
              </w:rPr>
              <w:t xml:space="preserve"> </w:t>
            </w:r>
            <w:r w:rsidRPr="003312E1">
              <w:rPr>
                <w:rFonts w:eastAsia="Calibri"/>
                <w:lang w:val="ro-RO"/>
              </w:rPr>
              <w:t>albastru</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A229</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Anthus</w:t>
            </w:r>
            <w:r>
              <w:rPr>
                <w:i/>
                <w:iCs/>
              </w:rPr>
              <w:t xml:space="preserve"> </w:t>
            </w:r>
            <w:r w:rsidRPr="003312E1">
              <w:rPr>
                <w:i/>
                <w:iCs/>
              </w:rPr>
              <w:t>campestris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Fâsa</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câmp</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A255</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Bonasa</w:t>
            </w:r>
            <w:r>
              <w:rPr>
                <w:rFonts w:eastAsia="Calibri"/>
                <w:bCs/>
                <w:i/>
                <w:lang w:val="ro-RO"/>
              </w:rPr>
              <w:t xml:space="preserve"> </w:t>
            </w:r>
            <w:r w:rsidRPr="003312E1">
              <w:rPr>
                <w:rFonts w:eastAsia="Calibri"/>
                <w:bCs/>
                <w:i/>
                <w:lang w:val="ro-RO"/>
              </w:rPr>
              <w:t>bonasia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Ierunca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A104</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Bubo</w:t>
            </w:r>
            <w:r>
              <w:rPr>
                <w:rFonts w:eastAsia="Calibri"/>
                <w:bCs/>
                <w:i/>
                <w:lang w:val="ro-RO"/>
              </w:rPr>
              <w:t xml:space="preserve"> </w:t>
            </w:r>
            <w:r w:rsidRPr="003312E1">
              <w:rPr>
                <w:rFonts w:eastAsia="Calibri"/>
                <w:bCs/>
                <w:i/>
                <w:lang w:val="ro-RO"/>
              </w:rPr>
              <w:t>bubo</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Buha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A215</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Buteo</w:t>
            </w:r>
            <w:r>
              <w:rPr>
                <w:rFonts w:eastAsia="Calibri"/>
                <w:bCs/>
                <w:i/>
                <w:lang w:val="ro-RO"/>
              </w:rPr>
              <w:t xml:space="preserve"> </w:t>
            </w:r>
            <w:r w:rsidRPr="003312E1">
              <w:rPr>
                <w:rFonts w:eastAsia="Calibri"/>
                <w:bCs/>
                <w:i/>
                <w:lang w:val="ro-RO"/>
              </w:rPr>
              <w:t>rufinus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Şorecarul</w:t>
            </w:r>
            <w:r>
              <w:rPr>
                <w:rFonts w:eastAsia="Calibri"/>
                <w:lang w:val="ro-RO"/>
              </w:rPr>
              <w:t xml:space="preserve"> </w:t>
            </w:r>
            <w:r w:rsidRPr="003312E1">
              <w:rPr>
                <w:rFonts w:eastAsia="Calibri"/>
                <w:lang w:val="ro-RO"/>
              </w:rPr>
              <w:t>mare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A403</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Caprimulgus</w:t>
            </w:r>
            <w:r>
              <w:rPr>
                <w:rFonts w:eastAsia="Calibri"/>
                <w:bCs/>
                <w:i/>
                <w:lang w:val="ro-RO"/>
              </w:rPr>
              <w:t xml:space="preserve"> </w:t>
            </w:r>
            <w:r w:rsidRPr="003312E1">
              <w:rPr>
                <w:rFonts w:eastAsia="Calibri"/>
                <w:bCs/>
                <w:i/>
                <w:lang w:val="ro-RO"/>
              </w:rPr>
              <w:t>europaeus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Caprimulgul</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A224</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Ciconia</w:t>
            </w:r>
            <w:r>
              <w:rPr>
                <w:rFonts w:eastAsia="Calibri"/>
                <w:bCs/>
                <w:i/>
                <w:lang w:val="ro-RO"/>
              </w:rPr>
              <w:t xml:space="preserve"> </w:t>
            </w:r>
            <w:r w:rsidRPr="003312E1">
              <w:rPr>
                <w:rFonts w:eastAsia="Calibri"/>
                <w:bCs/>
                <w:i/>
                <w:lang w:val="ro-RO"/>
              </w:rPr>
              <w:t>ciconia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Barza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A031</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Falco</w:t>
            </w:r>
            <w:r>
              <w:rPr>
                <w:rFonts w:eastAsia="Calibri"/>
                <w:bCs/>
                <w:i/>
                <w:lang w:val="ro-RO"/>
              </w:rPr>
              <w:t xml:space="preserve"> </w:t>
            </w:r>
            <w:r w:rsidRPr="003312E1">
              <w:rPr>
                <w:rFonts w:eastAsia="Calibri"/>
                <w:bCs/>
                <w:i/>
                <w:lang w:val="ro-RO"/>
              </w:rPr>
              <w:t>peregrinus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Şoimul</w:t>
            </w:r>
            <w:r>
              <w:rPr>
                <w:rFonts w:eastAsia="Calibri"/>
                <w:lang w:val="ro-RO"/>
              </w:rPr>
              <w:t xml:space="preserve"> </w:t>
            </w:r>
            <w:r w:rsidRPr="003312E1">
              <w:rPr>
                <w:rFonts w:eastAsia="Calibri"/>
                <w:lang w:val="ro-RO"/>
              </w:rPr>
              <w:t>călător</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A103</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Falco</w:t>
            </w:r>
            <w:r>
              <w:rPr>
                <w:rFonts w:eastAsia="Calibri"/>
                <w:bCs/>
                <w:i/>
                <w:lang w:val="ro-RO"/>
              </w:rPr>
              <w:t xml:space="preserve"> </w:t>
            </w:r>
            <w:r w:rsidRPr="003312E1">
              <w:rPr>
                <w:rFonts w:eastAsia="Calibri"/>
                <w:bCs/>
                <w:i/>
                <w:lang w:val="ro-RO"/>
              </w:rPr>
              <w:t>columbarius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Şoimul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iarnă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A098</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Ficedula</w:t>
            </w:r>
            <w:r>
              <w:rPr>
                <w:rFonts w:eastAsia="Calibri"/>
                <w:bCs/>
                <w:i/>
                <w:lang w:val="ro-RO"/>
              </w:rPr>
              <w:t xml:space="preserve"> </w:t>
            </w:r>
            <w:r w:rsidRPr="003312E1">
              <w:rPr>
                <w:rFonts w:eastAsia="Calibri"/>
                <w:bCs/>
                <w:i/>
                <w:lang w:val="ro-RO"/>
              </w:rPr>
              <w:t>albicollis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Muscarul</w:t>
            </w:r>
            <w:r>
              <w:rPr>
                <w:rFonts w:eastAsia="Calibri"/>
                <w:lang w:val="ro-RO"/>
              </w:rPr>
              <w:t xml:space="preserve"> </w:t>
            </w:r>
            <w:r w:rsidRPr="003312E1">
              <w:rPr>
                <w:rFonts w:eastAsia="Calibri"/>
                <w:lang w:val="ro-RO"/>
              </w:rPr>
              <w:t>gulerat</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A321</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Ficedula</w:t>
            </w:r>
            <w:r>
              <w:rPr>
                <w:rFonts w:eastAsia="Calibri"/>
                <w:bCs/>
                <w:i/>
                <w:lang w:val="ro-RO"/>
              </w:rPr>
              <w:t xml:space="preserve"> </w:t>
            </w:r>
            <w:r w:rsidRPr="003312E1">
              <w:rPr>
                <w:rFonts w:eastAsia="Calibri"/>
                <w:bCs/>
                <w:i/>
                <w:lang w:val="ro-RO"/>
              </w:rPr>
              <w:t>parva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Muscarul</w:t>
            </w:r>
            <w:r>
              <w:rPr>
                <w:rFonts w:eastAsia="Calibri"/>
                <w:lang w:val="ro-RO"/>
              </w:rPr>
              <w:t xml:space="preserve"> </w:t>
            </w:r>
            <w:r w:rsidRPr="003312E1">
              <w:rPr>
                <w:rFonts w:eastAsia="Calibri"/>
                <w:lang w:val="ro-RO"/>
              </w:rPr>
              <w:t>mic</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A320</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Hieraaetus</w:t>
            </w:r>
            <w:r>
              <w:rPr>
                <w:rFonts w:eastAsia="Calibri"/>
                <w:bCs/>
                <w:i/>
                <w:lang w:val="ro-RO"/>
              </w:rPr>
              <w:t xml:space="preserve"> </w:t>
            </w:r>
            <w:r w:rsidRPr="003312E1">
              <w:rPr>
                <w:rFonts w:eastAsia="Calibri"/>
                <w:bCs/>
                <w:i/>
                <w:lang w:val="ro-RO"/>
              </w:rPr>
              <w:t>pennatus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Acvila</w:t>
            </w:r>
            <w:r>
              <w:rPr>
                <w:rFonts w:eastAsia="Calibri"/>
                <w:lang w:val="ro-RO"/>
              </w:rPr>
              <w:t xml:space="preserve"> </w:t>
            </w:r>
            <w:r w:rsidRPr="003312E1">
              <w:rPr>
                <w:rFonts w:eastAsia="Calibri"/>
                <w:lang w:val="ro-RO"/>
              </w:rPr>
              <w:t>pitică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A092</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Ixobrychus</w:t>
            </w:r>
            <w:r>
              <w:rPr>
                <w:i/>
                <w:iCs/>
              </w:rPr>
              <w:t xml:space="preserve"> </w:t>
            </w:r>
            <w:r w:rsidRPr="003312E1">
              <w:rPr>
                <w:i/>
                <w:iCs/>
              </w:rPr>
              <w:t>minutes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Stârcul</w:t>
            </w:r>
            <w:r>
              <w:rPr>
                <w:rFonts w:eastAsia="Calibri"/>
                <w:lang w:val="ro-RO"/>
              </w:rPr>
              <w:t xml:space="preserve"> </w:t>
            </w:r>
            <w:r w:rsidRPr="003312E1">
              <w:rPr>
                <w:rFonts w:eastAsia="Calibri"/>
                <w:lang w:val="ro-RO"/>
              </w:rPr>
              <w:t>pitic</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A022</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Lanius</w:t>
            </w:r>
            <w:r>
              <w:rPr>
                <w:i/>
                <w:iCs/>
              </w:rPr>
              <w:t xml:space="preserve"> </w:t>
            </w:r>
            <w:r w:rsidRPr="003312E1">
              <w:rPr>
                <w:i/>
                <w:iCs/>
              </w:rPr>
              <w:t>minor</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Sfrânciocul</w:t>
            </w:r>
            <w:r>
              <w:rPr>
                <w:rFonts w:eastAsia="Calibri"/>
                <w:lang w:val="ro-RO"/>
              </w:rPr>
              <w:t xml:space="preserve"> </w:t>
            </w:r>
            <w:r w:rsidRPr="003312E1">
              <w:rPr>
                <w:rFonts w:eastAsia="Calibri"/>
                <w:lang w:val="ro-RO"/>
              </w:rPr>
              <w:t>cu</w:t>
            </w:r>
            <w:r>
              <w:rPr>
                <w:rFonts w:eastAsia="Calibri"/>
                <w:lang w:val="ro-RO"/>
              </w:rPr>
              <w:t xml:space="preserve"> </w:t>
            </w:r>
            <w:r w:rsidRPr="003312E1">
              <w:rPr>
                <w:rFonts w:eastAsia="Calibri"/>
                <w:lang w:val="ro-RO"/>
              </w:rPr>
              <w:t>fruntea</w:t>
            </w:r>
            <w:r>
              <w:rPr>
                <w:rFonts w:eastAsia="Calibri"/>
                <w:lang w:val="ro-RO"/>
              </w:rPr>
              <w:t xml:space="preserve"> </w:t>
            </w:r>
            <w:r w:rsidRPr="003312E1">
              <w:rPr>
                <w:rFonts w:eastAsia="Calibri"/>
                <w:lang w:val="ro-RO"/>
              </w:rPr>
              <w:t>neagră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A339</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Lanius</w:t>
            </w:r>
            <w:r>
              <w:rPr>
                <w:i/>
                <w:iCs/>
              </w:rPr>
              <w:t xml:space="preserve"> </w:t>
            </w:r>
            <w:r w:rsidRPr="003312E1">
              <w:rPr>
                <w:i/>
                <w:iCs/>
              </w:rPr>
              <w:t>collurio</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Sfrânciocul</w:t>
            </w:r>
            <w:r>
              <w:rPr>
                <w:rFonts w:eastAsia="Calibri"/>
                <w:lang w:val="ro-RO"/>
              </w:rPr>
              <w:t xml:space="preserve"> </w:t>
            </w:r>
            <w:r w:rsidRPr="003312E1">
              <w:rPr>
                <w:rFonts w:eastAsia="Calibri"/>
                <w:lang w:val="ro-RO"/>
              </w:rPr>
              <w:t>roșiatic</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A338</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Lullula</w:t>
            </w:r>
            <w:r>
              <w:rPr>
                <w:i/>
                <w:iCs/>
              </w:rPr>
              <w:t xml:space="preserve"> </w:t>
            </w:r>
            <w:r w:rsidRPr="003312E1">
              <w:rPr>
                <w:i/>
                <w:iCs/>
              </w:rPr>
              <w:t>arborea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Ciocârlia</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pădure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A246</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Nycticorax</w:t>
            </w:r>
            <w:r>
              <w:rPr>
                <w:rFonts w:eastAsia="Calibri"/>
                <w:bCs/>
                <w:i/>
                <w:lang w:val="ro-RO"/>
              </w:rPr>
              <w:t xml:space="preserve"> </w:t>
            </w:r>
            <w:r w:rsidRPr="003312E1">
              <w:rPr>
                <w:rFonts w:eastAsia="Calibri"/>
                <w:bCs/>
                <w:i/>
                <w:lang w:val="ro-RO"/>
              </w:rPr>
              <w:t>nycticorax</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Stârcul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noapte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A023</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Pernis</w:t>
            </w:r>
            <w:r>
              <w:rPr>
                <w:i/>
                <w:iCs/>
              </w:rPr>
              <w:t xml:space="preserve"> </w:t>
            </w:r>
            <w:r w:rsidRPr="003312E1">
              <w:rPr>
                <w:i/>
                <w:iCs/>
              </w:rPr>
              <w:t>apivorus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Viesparul</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A072</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Picus</w:t>
            </w:r>
            <w:r>
              <w:rPr>
                <w:i/>
                <w:iCs/>
              </w:rPr>
              <w:t xml:space="preserve"> </w:t>
            </w:r>
            <w:r w:rsidRPr="003312E1">
              <w:rPr>
                <w:i/>
                <w:iCs/>
              </w:rPr>
              <w:t>canus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Ghionoaia</w:t>
            </w:r>
            <w:r>
              <w:rPr>
                <w:rFonts w:eastAsia="Calibri"/>
                <w:lang w:val="ro-RO"/>
              </w:rPr>
              <w:t xml:space="preserve"> </w:t>
            </w:r>
            <w:r w:rsidRPr="003312E1">
              <w:rPr>
                <w:rFonts w:eastAsia="Calibri"/>
                <w:lang w:val="ro-RO"/>
              </w:rPr>
              <w:t>sură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A234</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Philomachus</w:t>
            </w:r>
            <w:r>
              <w:rPr>
                <w:rFonts w:eastAsia="Calibri"/>
                <w:bCs/>
                <w:i/>
                <w:lang w:val="ro-RO"/>
              </w:rPr>
              <w:t xml:space="preserve"> </w:t>
            </w:r>
            <w:r w:rsidRPr="003312E1">
              <w:rPr>
                <w:rFonts w:eastAsia="Calibri"/>
                <w:bCs/>
                <w:i/>
                <w:lang w:val="ro-RO"/>
              </w:rPr>
              <w:t>pugnax</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Bătăușul</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A151</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Strix</w:t>
            </w:r>
            <w:r>
              <w:rPr>
                <w:i/>
                <w:iCs/>
              </w:rPr>
              <w:t xml:space="preserve"> </w:t>
            </w:r>
            <w:r w:rsidRPr="003312E1">
              <w:rPr>
                <w:i/>
                <w:iCs/>
              </w:rPr>
              <w:t>uralensis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Huhurezul</w:t>
            </w:r>
            <w:r>
              <w:rPr>
                <w:rFonts w:eastAsia="Calibri"/>
                <w:lang w:val="ro-RO"/>
              </w:rPr>
              <w:t xml:space="preserve"> </w:t>
            </w:r>
            <w:r w:rsidRPr="003312E1">
              <w:rPr>
                <w:rFonts w:eastAsia="Calibri"/>
                <w:lang w:val="ro-RO"/>
              </w:rPr>
              <w:t>mare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A220</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Sylvia</w:t>
            </w:r>
            <w:r>
              <w:rPr>
                <w:i/>
                <w:iCs/>
              </w:rPr>
              <w:t xml:space="preserve"> </w:t>
            </w:r>
            <w:r w:rsidRPr="003312E1">
              <w:rPr>
                <w:i/>
                <w:iCs/>
              </w:rPr>
              <w:t>nisoria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Silvia</w:t>
            </w:r>
            <w:r>
              <w:rPr>
                <w:rFonts w:eastAsia="Calibri"/>
                <w:lang w:val="ro-RO"/>
              </w:rPr>
              <w:t xml:space="preserve"> </w:t>
            </w:r>
            <w:r w:rsidRPr="003312E1">
              <w:rPr>
                <w:rFonts w:eastAsia="Calibri"/>
                <w:lang w:val="ro-RO"/>
              </w:rPr>
              <w:t>porumbacă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A307</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lastRenderedPageBreak/>
              <w:t>Tringa</w:t>
            </w:r>
            <w:r>
              <w:rPr>
                <w:rFonts w:eastAsia="Calibri"/>
                <w:bCs/>
                <w:i/>
                <w:lang w:val="ro-RO"/>
              </w:rPr>
              <w:t xml:space="preserve"> </w:t>
            </w:r>
            <w:r w:rsidRPr="003312E1">
              <w:rPr>
                <w:rFonts w:eastAsia="Calibri"/>
                <w:bCs/>
                <w:i/>
                <w:lang w:val="ro-RO"/>
              </w:rPr>
              <w:t>glareola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Fluierarul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mlaștină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A166</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Ciconia</w:t>
            </w:r>
            <w:r>
              <w:rPr>
                <w:i/>
                <w:iCs/>
              </w:rPr>
              <w:t xml:space="preserve"> </w:t>
            </w:r>
            <w:r w:rsidRPr="003312E1">
              <w:rPr>
                <w:i/>
                <w:iCs/>
              </w:rPr>
              <w:t>nigra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Barza</w:t>
            </w:r>
            <w:r>
              <w:rPr>
                <w:rFonts w:eastAsia="Calibri"/>
                <w:lang w:val="ro-RO"/>
              </w:rPr>
              <w:t xml:space="preserve"> </w:t>
            </w:r>
            <w:r w:rsidRPr="003312E1">
              <w:rPr>
                <w:rFonts w:eastAsia="Calibri"/>
                <w:lang w:val="ro-RO"/>
              </w:rPr>
              <w:t>neagră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A030</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Circaetus</w:t>
            </w:r>
            <w:r>
              <w:rPr>
                <w:i/>
                <w:iCs/>
              </w:rPr>
              <w:t xml:space="preserve"> </w:t>
            </w:r>
            <w:r w:rsidRPr="003312E1">
              <w:rPr>
                <w:i/>
                <w:iCs/>
              </w:rPr>
              <w:t>gallicus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Şerparul</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A080</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Circus</w:t>
            </w:r>
            <w:r>
              <w:rPr>
                <w:i/>
                <w:iCs/>
              </w:rPr>
              <w:t xml:space="preserve"> </w:t>
            </w:r>
            <w:r w:rsidRPr="003312E1">
              <w:rPr>
                <w:i/>
                <w:iCs/>
              </w:rPr>
              <w:t>aeruginosus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Eretele</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stuf</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A081</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Circus</w:t>
            </w:r>
            <w:r>
              <w:rPr>
                <w:i/>
                <w:iCs/>
              </w:rPr>
              <w:t xml:space="preserve"> </w:t>
            </w:r>
            <w:r w:rsidRPr="003312E1">
              <w:rPr>
                <w:i/>
                <w:iCs/>
              </w:rPr>
              <w:t>pygargus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Eretele</w:t>
            </w:r>
            <w:r>
              <w:rPr>
                <w:rFonts w:eastAsia="Calibri"/>
                <w:lang w:val="ro-RO"/>
              </w:rPr>
              <w:t xml:space="preserve"> </w:t>
            </w:r>
            <w:r w:rsidRPr="003312E1">
              <w:rPr>
                <w:rFonts w:eastAsia="Calibri"/>
                <w:lang w:val="ro-RO"/>
              </w:rPr>
              <w:t>sur</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A084</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Circus</w:t>
            </w:r>
            <w:r>
              <w:rPr>
                <w:i/>
                <w:iCs/>
              </w:rPr>
              <w:t xml:space="preserve"> </w:t>
            </w:r>
            <w:r w:rsidRPr="003312E1">
              <w:rPr>
                <w:i/>
                <w:iCs/>
              </w:rPr>
              <w:t>cyaneus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Eretele</w:t>
            </w:r>
            <w:r>
              <w:rPr>
                <w:rFonts w:eastAsia="Calibri"/>
                <w:lang w:val="ro-RO"/>
              </w:rPr>
              <w:t xml:space="preserve"> </w:t>
            </w:r>
            <w:r w:rsidRPr="003312E1">
              <w:rPr>
                <w:rFonts w:eastAsia="Calibri"/>
                <w:lang w:val="ro-RO"/>
              </w:rPr>
              <w:t>vânăt</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A082</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Crex</w:t>
            </w:r>
            <w:r>
              <w:rPr>
                <w:rFonts w:eastAsia="Calibri"/>
                <w:bCs/>
                <w:i/>
                <w:lang w:val="ro-RO"/>
              </w:rPr>
              <w:t xml:space="preserve"> </w:t>
            </w:r>
            <w:r w:rsidRPr="003312E1">
              <w:rPr>
                <w:rFonts w:eastAsia="Calibri"/>
                <w:bCs/>
                <w:i/>
                <w:lang w:val="ro-RO"/>
              </w:rPr>
              <w:t>crex</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Cârsteiul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câmp</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A122</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Chlidonias</w:t>
            </w:r>
            <w:r>
              <w:rPr>
                <w:rFonts w:eastAsia="Calibri"/>
                <w:bCs/>
                <w:i/>
                <w:lang w:val="ro-RO"/>
              </w:rPr>
              <w:t xml:space="preserve"> </w:t>
            </w:r>
            <w:r w:rsidRPr="003312E1">
              <w:rPr>
                <w:rFonts w:eastAsia="Calibri"/>
                <w:bCs/>
                <w:i/>
                <w:lang w:val="ro-RO"/>
              </w:rPr>
              <w:t>hybridus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Chirighița</w:t>
            </w:r>
            <w:r>
              <w:rPr>
                <w:rFonts w:eastAsia="Calibri"/>
                <w:lang w:val="ro-RO"/>
              </w:rPr>
              <w:t xml:space="preserve"> </w:t>
            </w:r>
            <w:r w:rsidRPr="003312E1">
              <w:rPr>
                <w:rFonts w:eastAsia="Calibri"/>
                <w:lang w:val="ro-RO"/>
              </w:rPr>
              <w:t>cu</w:t>
            </w:r>
            <w:r>
              <w:rPr>
                <w:rFonts w:eastAsia="Calibri"/>
                <w:lang w:val="ro-RO"/>
              </w:rPr>
              <w:t xml:space="preserve"> </w:t>
            </w:r>
            <w:r w:rsidRPr="003312E1">
              <w:rPr>
                <w:rFonts w:eastAsia="Calibri"/>
                <w:lang w:val="ro-RO"/>
              </w:rPr>
              <w:t>obraz</w:t>
            </w:r>
            <w:r>
              <w:rPr>
                <w:rFonts w:eastAsia="Calibri"/>
                <w:lang w:val="ro-RO"/>
              </w:rPr>
              <w:t xml:space="preserve"> </w:t>
            </w:r>
            <w:r w:rsidRPr="003312E1">
              <w:rPr>
                <w:rFonts w:eastAsia="Calibri"/>
                <w:lang w:val="ro-RO"/>
              </w:rPr>
              <w:t>alb</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A196</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Dendrocopos</w:t>
            </w:r>
            <w:r w:rsidRPr="003312E1">
              <w:rPr>
                <w:rStyle w:val="FootnoteReference"/>
                <w:i/>
                <w:iCs/>
              </w:rPr>
              <w:footnoteReference w:id="2"/>
            </w:r>
            <w:r>
              <w:rPr>
                <w:i/>
                <w:iCs/>
              </w:rPr>
              <w:t xml:space="preserve"> </w:t>
            </w:r>
            <w:r w:rsidRPr="003312E1">
              <w:rPr>
                <w:i/>
                <w:iCs/>
              </w:rPr>
              <w:t>medius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Ciocănitoarea</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stejar</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A238</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Dendrocopos</w:t>
            </w:r>
            <w:r>
              <w:rPr>
                <w:i/>
                <w:iCs/>
              </w:rPr>
              <w:t xml:space="preserve"> </w:t>
            </w:r>
            <w:r w:rsidRPr="003312E1">
              <w:rPr>
                <w:i/>
                <w:iCs/>
              </w:rPr>
              <w:t>leucotos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Ciocănitoarea</w:t>
            </w:r>
            <w:r>
              <w:rPr>
                <w:rFonts w:eastAsia="Calibri"/>
                <w:lang w:val="ro-RO"/>
              </w:rPr>
              <w:t xml:space="preserve"> </w:t>
            </w:r>
            <w:r w:rsidRPr="003312E1">
              <w:rPr>
                <w:rFonts w:eastAsia="Calibri"/>
                <w:lang w:val="ro-RO"/>
              </w:rPr>
              <w:t>cu</w:t>
            </w:r>
            <w:r>
              <w:rPr>
                <w:rFonts w:eastAsia="Calibri"/>
                <w:lang w:val="ro-RO"/>
              </w:rPr>
              <w:t xml:space="preserve"> </w:t>
            </w:r>
            <w:r w:rsidRPr="003312E1">
              <w:rPr>
                <w:rFonts w:eastAsia="Calibri"/>
                <w:lang w:val="ro-RO"/>
              </w:rPr>
              <w:t>spate</w:t>
            </w:r>
            <w:r>
              <w:rPr>
                <w:rFonts w:eastAsia="Calibri"/>
                <w:lang w:val="ro-RO"/>
              </w:rPr>
              <w:t xml:space="preserve"> </w:t>
            </w:r>
            <w:r w:rsidRPr="003312E1">
              <w:rPr>
                <w:rFonts w:eastAsia="Calibri"/>
                <w:lang w:val="ro-RO"/>
              </w:rPr>
              <w:t>alb</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A239</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Dendrocopos</w:t>
            </w:r>
            <w:r>
              <w:rPr>
                <w:i/>
                <w:iCs/>
              </w:rPr>
              <w:t xml:space="preserve"> </w:t>
            </w:r>
            <w:r w:rsidRPr="003312E1">
              <w:rPr>
                <w:i/>
                <w:iCs/>
              </w:rPr>
              <w:t>syriacus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Ciocănitoarea</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grădină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A429</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Dryocopus</w:t>
            </w:r>
            <w:r>
              <w:rPr>
                <w:i/>
                <w:iCs/>
              </w:rPr>
              <w:t xml:space="preserve"> </w:t>
            </w:r>
            <w:r w:rsidRPr="003312E1">
              <w:rPr>
                <w:i/>
                <w:iCs/>
              </w:rPr>
              <w:t>martius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Ciocănitoarea</w:t>
            </w:r>
            <w:r>
              <w:rPr>
                <w:rFonts w:eastAsia="Calibri"/>
                <w:lang w:val="ro-RO"/>
              </w:rPr>
              <w:t xml:space="preserve"> </w:t>
            </w:r>
            <w:r w:rsidRPr="003312E1">
              <w:rPr>
                <w:rFonts w:eastAsia="Calibri"/>
                <w:lang w:val="ro-RO"/>
              </w:rPr>
              <w:t>neagră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A236</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rFonts w:eastAsia="Calibri"/>
                <w:bCs/>
                <w:i/>
                <w:lang w:val="ro-RO"/>
              </w:rPr>
              <w:t>Emberiza</w:t>
            </w:r>
            <w:r>
              <w:rPr>
                <w:rFonts w:eastAsia="Calibri"/>
                <w:bCs/>
                <w:i/>
                <w:lang w:val="ro-RO"/>
              </w:rPr>
              <w:t xml:space="preserve"> </w:t>
            </w:r>
            <w:r w:rsidRPr="003312E1">
              <w:rPr>
                <w:rFonts w:eastAsia="Calibri"/>
                <w:bCs/>
                <w:i/>
                <w:lang w:val="ro-RO"/>
              </w:rPr>
              <w:t>hortulana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Presura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A379</w:t>
            </w:r>
          </w:p>
        </w:tc>
      </w:tr>
      <w:tr w:rsidR="00062167" w:rsidRPr="003312E1" w:rsidTr="00D52440">
        <w:trPr>
          <w:cantSplit/>
          <w:trHeight w:val="288"/>
        </w:trPr>
        <w:tc>
          <w:tcPr>
            <w:tcW w:w="2802" w:type="dxa"/>
            <w:noWrap/>
            <w:vAlign w:val="center"/>
          </w:tcPr>
          <w:p w:rsidR="00062167" w:rsidRPr="003312E1" w:rsidRDefault="00062167" w:rsidP="00773AB4">
            <w:pPr>
              <w:keepLines/>
              <w:spacing w:line="360" w:lineRule="auto"/>
              <w:rPr>
                <w:rFonts w:eastAsia="Calibri"/>
                <w:bCs/>
                <w:i/>
                <w:lang w:val="ro-RO"/>
              </w:rPr>
            </w:pPr>
            <w:r w:rsidRPr="003312E1">
              <w:rPr>
                <w:i/>
                <w:iCs/>
              </w:rPr>
              <w:t>Egretta</w:t>
            </w:r>
            <w:r>
              <w:rPr>
                <w:i/>
                <w:iCs/>
              </w:rPr>
              <w:t xml:space="preserve"> </w:t>
            </w:r>
            <w:r w:rsidRPr="003312E1">
              <w:rPr>
                <w:i/>
                <w:iCs/>
              </w:rPr>
              <w:t>alba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Egreta</w:t>
            </w:r>
            <w:r>
              <w:rPr>
                <w:rFonts w:eastAsia="Calibri"/>
                <w:lang w:val="ro-RO"/>
              </w:rPr>
              <w:t xml:space="preserve"> </w:t>
            </w:r>
            <w:r w:rsidRPr="003312E1">
              <w:rPr>
                <w:rFonts w:eastAsia="Calibri"/>
                <w:lang w:val="ro-RO"/>
              </w:rPr>
              <w:t>mare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A027</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eastAsia="Calibri" w:cs="Times New Roman"/>
                <w:bCs/>
                <w:i/>
                <w:lang w:val="ro-RO" w:eastAsia="en-US"/>
              </w:rPr>
              <w:t>Anas</w:t>
            </w:r>
            <w:r>
              <w:rPr>
                <w:rFonts w:eastAsia="Calibri" w:cs="Times New Roman"/>
                <w:bCs/>
                <w:i/>
                <w:lang w:val="ro-RO" w:eastAsia="en-US"/>
              </w:rPr>
              <w:t xml:space="preserve"> </w:t>
            </w:r>
            <w:r w:rsidRPr="003312E1">
              <w:rPr>
                <w:rFonts w:eastAsia="Calibri" w:cs="Times New Roman"/>
                <w:bCs/>
                <w:i/>
                <w:lang w:val="ro-RO" w:eastAsia="en-US"/>
              </w:rPr>
              <w:t>platyrhynchos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Rața</w:t>
            </w:r>
            <w:r>
              <w:rPr>
                <w:rFonts w:eastAsia="Calibri"/>
                <w:lang w:val="ro-RO"/>
              </w:rPr>
              <w:t xml:space="preserve"> </w:t>
            </w:r>
            <w:r w:rsidRPr="003312E1">
              <w:rPr>
                <w:rFonts w:eastAsia="Calibri"/>
                <w:lang w:val="ro-RO"/>
              </w:rPr>
              <w:t>mare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A053</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Accipiter</w:t>
            </w:r>
            <w:r>
              <w:rPr>
                <w:rFonts w:cs="Times New Roman"/>
                <w:i/>
                <w:iCs/>
              </w:rPr>
              <w:t xml:space="preserve"> </w:t>
            </w:r>
            <w:r w:rsidRPr="003312E1">
              <w:rPr>
                <w:rFonts w:cs="Times New Roman"/>
                <w:i/>
                <w:iCs/>
              </w:rPr>
              <w:t>nisus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Uliul</w:t>
            </w:r>
            <w:r>
              <w:rPr>
                <w:rFonts w:eastAsia="Calibri"/>
                <w:lang w:val="ro-RO"/>
              </w:rPr>
              <w:t xml:space="preserve"> </w:t>
            </w:r>
            <w:r w:rsidRPr="003312E1">
              <w:rPr>
                <w:rFonts w:eastAsia="Calibri"/>
                <w:lang w:val="ro-RO"/>
              </w:rPr>
              <w:t>păsărar</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A086</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Accipiter</w:t>
            </w:r>
            <w:r>
              <w:rPr>
                <w:rFonts w:cs="Times New Roman"/>
                <w:i/>
                <w:iCs/>
              </w:rPr>
              <w:t xml:space="preserve"> </w:t>
            </w:r>
            <w:r w:rsidRPr="003312E1">
              <w:rPr>
                <w:rFonts w:cs="Times New Roman"/>
                <w:i/>
                <w:iCs/>
              </w:rPr>
              <w:t>gentilis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Uliul</w:t>
            </w:r>
            <w:r>
              <w:rPr>
                <w:rFonts w:eastAsia="Calibri"/>
                <w:lang w:val="ro-RO"/>
              </w:rPr>
              <w:t xml:space="preserve"> </w:t>
            </w:r>
            <w:r w:rsidRPr="003312E1">
              <w:rPr>
                <w:rFonts w:eastAsia="Calibri"/>
                <w:lang w:val="ro-RO"/>
              </w:rPr>
              <w:t>porumbar</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A085</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Buteo</w:t>
            </w:r>
            <w:r>
              <w:rPr>
                <w:rFonts w:cs="Times New Roman"/>
                <w:i/>
                <w:iCs/>
              </w:rPr>
              <w:t xml:space="preserve"> </w:t>
            </w:r>
            <w:r w:rsidRPr="003312E1">
              <w:rPr>
                <w:rFonts w:cs="Times New Roman"/>
                <w:i/>
                <w:iCs/>
              </w:rPr>
              <w:t>buteo</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Şorecarul</w:t>
            </w:r>
            <w:r>
              <w:rPr>
                <w:rFonts w:eastAsia="Calibri"/>
                <w:lang w:val="ro-RO"/>
              </w:rPr>
              <w:t xml:space="preserve"> </w:t>
            </w:r>
            <w:r w:rsidRPr="003312E1">
              <w:rPr>
                <w:rFonts w:eastAsia="Calibri"/>
                <w:lang w:val="ro-RO"/>
              </w:rPr>
              <w:t>comun</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A087</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Buteo</w:t>
            </w:r>
            <w:r>
              <w:rPr>
                <w:rFonts w:cs="Times New Roman"/>
                <w:i/>
                <w:iCs/>
              </w:rPr>
              <w:t xml:space="preserve"> </w:t>
            </w:r>
            <w:r w:rsidRPr="003312E1">
              <w:rPr>
                <w:rFonts w:cs="Times New Roman"/>
                <w:i/>
                <w:iCs/>
              </w:rPr>
              <w:t>lagopus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Şorecarul</w:t>
            </w:r>
            <w:r>
              <w:rPr>
                <w:rFonts w:eastAsia="Calibri"/>
                <w:lang w:val="ro-RO"/>
              </w:rPr>
              <w:t xml:space="preserve"> </w:t>
            </w:r>
            <w:r w:rsidRPr="003312E1">
              <w:rPr>
                <w:rFonts w:eastAsia="Calibri"/>
                <w:lang w:val="ro-RO"/>
              </w:rPr>
              <w:t>încălțat</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A088</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Falco</w:t>
            </w:r>
            <w:r>
              <w:rPr>
                <w:rFonts w:cs="Times New Roman"/>
                <w:i/>
                <w:iCs/>
              </w:rPr>
              <w:t xml:space="preserve"> </w:t>
            </w:r>
            <w:r w:rsidRPr="003312E1">
              <w:rPr>
                <w:rFonts w:cs="Times New Roman"/>
                <w:i/>
                <w:iCs/>
              </w:rPr>
              <w:t>tinnunculus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Vânturelul</w:t>
            </w:r>
            <w:r>
              <w:rPr>
                <w:rFonts w:eastAsia="Calibri"/>
                <w:lang w:val="ro-RO"/>
              </w:rPr>
              <w:t xml:space="preserve"> </w:t>
            </w:r>
            <w:r w:rsidRPr="003312E1">
              <w:rPr>
                <w:rFonts w:eastAsia="Calibri"/>
                <w:lang w:val="ro-RO"/>
              </w:rPr>
              <w:t>roșu</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A096</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Falco</w:t>
            </w:r>
            <w:r>
              <w:rPr>
                <w:rFonts w:cs="Times New Roman"/>
                <w:i/>
                <w:iCs/>
              </w:rPr>
              <w:t xml:space="preserve"> </w:t>
            </w:r>
            <w:r w:rsidRPr="003312E1">
              <w:rPr>
                <w:rFonts w:cs="Times New Roman"/>
                <w:i/>
                <w:iCs/>
              </w:rPr>
              <w:t>subbuteo</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Şoimul</w:t>
            </w:r>
            <w:r>
              <w:rPr>
                <w:rFonts w:eastAsia="Calibri"/>
                <w:lang w:val="ro-RO"/>
              </w:rPr>
              <w:t xml:space="preserve"> </w:t>
            </w:r>
            <w:r w:rsidRPr="003312E1">
              <w:rPr>
                <w:rFonts w:eastAsia="Calibri"/>
                <w:lang w:val="ro-RO"/>
              </w:rPr>
              <w:t>rândunelelor</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A099</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Columba</w:t>
            </w:r>
            <w:r>
              <w:rPr>
                <w:rFonts w:cs="Times New Roman"/>
                <w:i/>
                <w:iCs/>
              </w:rPr>
              <w:t xml:space="preserve"> </w:t>
            </w:r>
            <w:r w:rsidRPr="003312E1">
              <w:rPr>
                <w:rFonts w:cs="Times New Roman"/>
                <w:i/>
                <w:iCs/>
              </w:rPr>
              <w:t>oenas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Porumbelul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scorbură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A207</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Asio</w:t>
            </w:r>
            <w:r>
              <w:rPr>
                <w:rFonts w:cs="Times New Roman"/>
                <w:i/>
                <w:iCs/>
              </w:rPr>
              <w:t xml:space="preserve"> </w:t>
            </w:r>
            <w:r w:rsidRPr="003312E1">
              <w:rPr>
                <w:rFonts w:cs="Times New Roman"/>
                <w:i/>
                <w:iCs/>
              </w:rPr>
              <w:t>otus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Ciuful</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pădure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A221</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Merops</w:t>
            </w:r>
            <w:r>
              <w:rPr>
                <w:rFonts w:cs="Times New Roman"/>
                <w:i/>
                <w:iCs/>
              </w:rPr>
              <w:t xml:space="preserve"> </w:t>
            </w:r>
            <w:r w:rsidRPr="003312E1">
              <w:rPr>
                <w:rFonts w:cs="Times New Roman"/>
                <w:i/>
                <w:iCs/>
              </w:rPr>
              <w:t>apiaster</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Prigoria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A230</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Upupa</w:t>
            </w:r>
            <w:r>
              <w:rPr>
                <w:rFonts w:cs="Times New Roman"/>
                <w:i/>
                <w:iCs/>
              </w:rPr>
              <w:t xml:space="preserve"> </w:t>
            </w:r>
            <w:r w:rsidRPr="003312E1">
              <w:rPr>
                <w:rFonts w:cs="Times New Roman"/>
                <w:i/>
                <w:iCs/>
              </w:rPr>
              <w:t>epops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Pupăza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A232</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Jynx</w:t>
            </w:r>
            <w:r>
              <w:rPr>
                <w:rFonts w:cs="Times New Roman"/>
                <w:i/>
                <w:iCs/>
              </w:rPr>
              <w:t xml:space="preserve"> </w:t>
            </w:r>
            <w:r w:rsidRPr="003312E1">
              <w:rPr>
                <w:rFonts w:cs="Times New Roman"/>
                <w:i/>
                <w:iCs/>
              </w:rPr>
              <w:t>torquilla</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Capântortura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A233</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Lanius</w:t>
            </w:r>
            <w:r>
              <w:rPr>
                <w:rFonts w:cs="Times New Roman"/>
                <w:i/>
                <w:iCs/>
              </w:rPr>
              <w:t xml:space="preserve"> </w:t>
            </w:r>
            <w:r w:rsidRPr="003312E1">
              <w:rPr>
                <w:rFonts w:cs="Times New Roman"/>
                <w:i/>
                <w:iCs/>
              </w:rPr>
              <w:t>excubitor</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Sfrânciocul</w:t>
            </w:r>
            <w:r>
              <w:rPr>
                <w:rFonts w:eastAsia="Calibri"/>
                <w:lang w:val="ro-RO"/>
              </w:rPr>
              <w:t xml:space="preserve"> </w:t>
            </w:r>
            <w:r w:rsidRPr="003312E1">
              <w:rPr>
                <w:rFonts w:eastAsia="Calibri"/>
                <w:lang w:val="ro-RO"/>
              </w:rPr>
              <w:t>mare</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A340</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Perdix</w:t>
            </w:r>
            <w:r>
              <w:rPr>
                <w:rFonts w:cs="Times New Roman"/>
                <w:i/>
                <w:iCs/>
              </w:rPr>
              <w:t xml:space="preserve"> </w:t>
            </w:r>
            <w:r w:rsidRPr="003312E1">
              <w:rPr>
                <w:rFonts w:cs="Times New Roman"/>
                <w:i/>
                <w:iCs/>
              </w:rPr>
              <w:t>perdix</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Potârnichea</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A112</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Bombycilla</w:t>
            </w:r>
            <w:r>
              <w:rPr>
                <w:rFonts w:cs="Times New Roman"/>
                <w:i/>
                <w:iCs/>
              </w:rPr>
              <w:t xml:space="preserve"> </w:t>
            </w:r>
            <w:r w:rsidRPr="003312E1">
              <w:rPr>
                <w:rFonts w:cs="Times New Roman"/>
                <w:i/>
                <w:iCs/>
              </w:rPr>
              <w:t>garrulus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Mătăsarul</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A263</w:t>
            </w:r>
          </w:p>
        </w:tc>
      </w:tr>
      <w:tr w:rsidR="00062167" w:rsidRPr="003312E1" w:rsidTr="00D52440">
        <w:trPr>
          <w:cantSplit/>
          <w:trHeight w:val="288"/>
        </w:trPr>
        <w:tc>
          <w:tcPr>
            <w:tcW w:w="2802" w:type="dxa"/>
            <w:noWrap/>
            <w:vAlign w:val="center"/>
          </w:tcPr>
          <w:p w:rsidR="00062167" w:rsidRPr="003312E1" w:rsidRDefault="00062167" w:rsidP="00773AB4">
            <w:pPr>
              <w:pStyle w:val="Standard"/>
              <w:autoSpaceDE w:val="0"/>
              <w:spacing w:line="360" w:lineRule="auto"/>
              <w:rPr>
                <w:rFonts w:cs="Times New Roman"/>
                <w:i/>
                <w:iCs/>
              </w:rPr>
            </w:pPr>
            <w:r w:rsidRPr="003312E1">
              <w:rPr>
                <w:rFonts w:cs="Times New Roman"/>
                <w:i/>
                <w:iCs/>
              </w:rPr>
              <w:t>Anthus</w:t>
            </w:r>
            <w:r>
              <w:rPr>
                <w:rFonts w:cs="Times New Roman"/>
                <w:i/>
                <w:iCs/>
              </w:rPr>
              <w:t xml:space="preserve"> </w:t>
            </w:r>
            <w:r w:rsidRPr="003312E1">
              <w:rPr>
                <w:rFonts w:cs="Times New Roman"/>
                <w:i/>
                <w:iCs/>
              </w:rPr>
              <w:t>pratensis</w:t>
            </w:r>
          </w:p>
        </w:tc>
        <w:tc>
          <w:tcPr>
            <w:tcW w:w="2533" w:type="dxa"/>
            <w:vAlign w:val="center"/>
          </w:tcPr>
          <w:p w:rsidR="00062167" w:rsidRPr="003312E1" w:rsidRDefault="00062167" w:rsidP="00773AB4">
            <w:pPr>
              <w:keepLines/>
              <w:spacing w:line="360" w:lineRule="auto"/>
              <w:rPr>
                <w:rFonts w:eastAsia="Calibri"/>
                <w:lang w:val="ro-RO"/>
              </w:rPr>
            </w:pPr>
            <w:r w:rsidRPr="003312E1">
              <w:rPr>
                <w:rFonts w:eastAsia="Calibri"/>
                <w:lang w:val="ro-RO"/>
              </w:rPr>
              <w:t>Fâsa</w:t>
            </w:r>
            <w:r>
              <w:rPr>
                <w:rFonts w:eastAsia="Calibri"/>
                <w:lang w:val="ro-RO"/>
              </w:rPr>
              <w:t xml:space="preserve"> </w:t>
            </w:r>
            <w:r w:rsidRPr="003312E1">
              <w:rPr>
                <w:rFonts w:eastAsia="Calibri"/>
                <w:lang w:val="ro-RO"/>
              </w:rPr>
              <w:t>de</w:t>
            </w:r>
            <w:r>
              <w:rPr>
                <w:rFonts w:eastAsia="Calibri"/>
                <w:lang w:val="ro-RO"/>
              </w:rPr>
              <w:t xml:space="preserve"> </w:t>
            </w:r>
            <w:r w:rsidRPr="003312E1">
              <w:rPr>
                <w:rFonts w:eastAsia="Calibri"/>
                <w:lang w:val="ro-RO"/>
              </w:rPr>
              <w:t>luncă</w:t>
            </w:r>
          </w:p>
        </w:tc>
        <w:tc>
          <w:tcPr>
            <w:tcW w:w="1152" w:type="dxa"/>
            <w:noWrap/>
            <w:vAlign w:val="center"/>
          </w:tcPr>
          <w:p w:rsidR="00062167" w:rsidRPr="003312E1" w:rsidRDefault="00062167" w:rsidP="00773AB4">
            <w:pPr>
              <w:keepLines/>
              <w:spacing w:line="360" w:lineRule="auto"/>
              <w:jc w:val="center"/>
              <w:rPr>
                <w:rFonts w:eastAsia="Calibri"/>
                <w:lang w:val="ro-RO"/>
              </w:rPr>
            </w:pPr>
            <w:r w:rsidRPr="003312E1">
              <w:rPr>
                <w:rFonts w:eastAsia="Calibri"/>
                <w:lang w:val="ro-RO"/>
              </w:rPr>
              <w:t>A257</w:t>
            </w:r>
          </w:p>
        </w:tc>
      </w:tr>
    </w:tbl>
    <w:p w:rsidR="001E02FF" w:rsidRDefault="001E02FF" w:rsidP="00FF5346">
      <w:pPr>
        <w:ind w:right="450" w:firstLine="720"/>
        <w:jc w:val="both"/>
        <w:rPr>
          <w:rFonts w:eastAsia="Calibri"/>
          <w:lang w:val="ro-RO"/>
        </w:rPr>
      </w:pPr>
    </w:p>
    <w:p w:rsidR="00350E19" w:rsidRPr="00347BC7" w:rsidRDefault="00350E19" w:rsidP="00A24905">
      <w:pPr>
        <w:spacing w:line="288" w:lineRule="auto"/>
        <w:jc w:val="both"/>
        <w:rPr>
          <w:color w:val="000000"/>
          <w:lang w:val="ro-RO"/>
        </w:rPr>
      </w:pPr>
    </w:p>
    <w:p w:rsidR="00062167" w:rsidRDefault="00062167" w:rsidP="00A24905">
      <w:pPr>
        <w:spacing w:line="288" w:lineRule="auto"/>
        <w:jc w:val="center"/>
        <w:rPr>
          <w:b/>
          <w:color w:val="000000"/>
          <w:lang w:val="ro-RO"/>
        </w:rPr>
      </w:pPr>
    </w:p>
    <w:p w:rsidR="00062167" w:rsidRDefault="00062167" w:rsidP="00A24905">
      <w:pPr>
        <w:spacing w:line="288" w:lineRule="auto"/>
        <w:jc w:val="center"/>
        <w:rPr>
          <w:b/>
          <w:color w:val="000000"/>
          <w:lang w:val="ro-RO"/>
        </w:rPr>
      </w:pPr>
    </w:p>
    <w:p w:rsidR="00062167" w:rsidRDefault="00062167" w:rsidP="00A24905">
      <w:pPr>
        <w:spacing w:line="288" w:lineRule="auto"/>
        <w:jc w:val="center"/>
        <w:rPr>
          <w:b/>
          <w:color w:val="000000"/>
          <w:lang w:val="ro-RO"/>
        </w:rPr>
      </w:pPr>
    </w:p>
    <w:p w:rsidR="00062167" w:rsidRDefault="00062167" w:rsidP="00A24905">
      <w:pPr>
        <w:spacing w:line="288" w:lineRule="auto"/>
        <w:jc w:val="center"/>
        <w:rPr>
          <w:b/>
          <w:color w:val="000000"/>
          <w:lang w:val="ro-RO"/>
        </w:rPr>
      </w:pPr>
    </w:p>
    <w:p w:rsidR="00062167" w:rsidRDefault="00062167" w:rsidP="00A24905">
      <w:pPr>
        <w:spacing w:line="288" w:lineRule="auto"/>
        <w:jc w:val="center"/>
        <w:rPr>
          <w:b/>
          <w:color w:val="000000"/>
          <w:lang w:val="ro-RO"/>
        </w:rPr>
      </w:pPr>
    </w:p>
    <w:p w:rsidR="00D52440" w:rsidRDefault="00D52440" w:rsidP="00D52440"/>
    <w:p w:rsidR="00D52440" w:rsidRDefault="00D52440" w:rsidP="00D52440"/>
    <w:p w:rsidR="00D52440" w:rsidRDefault="00D52440"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4576E9" w:rsidRDefault="004576E9"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5E3FAE" w:rsidRDefault="005E3FAE" w:rsidP="00D52440"/>
    <w:p w:rsidR="00642E59" w:rsidRDefault="00642E59" w:rsidP="00D52440"/>
    <w:p w:rsidR="00642E59" w:rsidRDefault="00642E59" w:rsidP="00D52440"/>
    <w:p w:rsidR="005E3FAE" w:rsidRDefault="005E3FAE" w:rsidP="00D52440"/>
    <w:p w:rsidR="005E3FAE" w:rsidRPr="00D52440" w:rsidRDefault="005E3FAE" w:rsidP="00D52440">
      <w:proofErr w:type="gramStart"/>
      <w:r>
        <w:t>Tabelul 5.</w:t>
      </w:r>
      <w:proofErr w:type="gramEnd"/>
      <w:r>
        <w:t xml:space="preserve"> </w:t>
      </w:r>
      <w:r w:rsidRPr="00D52440">
        <w:t>Specii de păsări</w:t>
      </w:r>
      <w:r w:rsidRPr="005E3FAE">
        <w:t xml:space="preserve"> </w:t>
      </w:r>
      <w:r w:rsidRPr="00D52440">
        <w:t>identificate</w:t>
      </w:r>
      <w:r w:rsidRPr="005E3FAE">
        <w:t xml:space="preserve"> </w:t>
      </w:r>
      <w:r w:rsidRPr="00D52440">
        <w:t>în cadrul</w:t>
      </w:r>
      <w:r w:rsidRPr="005E3FAE">
        <w:t xml:space="preserve"> </w:t>
      </w:r>
      <w:r w:rsidRPr="00D52440">
        <w:t>sitului</w:t>
      </w:r>
      <w:r w:rsidRPr="005E3FAE">
        <w:t xml:space="preserve"> </w:t>
      </w:r>
      <w:r w:rsidRPr="00D52440">
        <w:t>ROSPA0028 Dealurile Târnavelor – Valea Nirajului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030"/>
        <w:gridCol w:w="2377"/>
        <w:gridCol w:w="2967"/>
        <w:gridCol w:w="525"/>
        <w:gridCol w:w="887"/>
        <w:gridCol w:w="451"/>
      </w:tblGrid>
      <w:tr w:rsidR="00D52440" w:rsidRPr="00D52440" w:rsidTr="00773AB4">
        <w:trPr>
          <w:cantSplit/>
          <w:trHeight w:val="259"/>
          <w:tblHeader/>
        </w:trPr>
        <w:tc>
          <w:tcPr>
            <w:tcW w:w="1239" w:type="pct"/>
            <w:vMerge w:val="restart"/>
            <w:shd w:val="clear" w:color="auto" w:fill="auto"/>
            <w:noWrap/>
            <w:vAlign w:val="center"/>
          </w:tcPr>
          <w:p w:rsidR="00D52440" w:rsidRPr="00D52440" w:rsidRDefault="00D52440" w:rsidP="00D52440">
            <w:pPr>
              <w:rPr>
                <w:rFonts w:eastAsia="Calibri"/>
              </w:rPr>
            </w:pPr>
            <w:r w:rsidRPr="00D52440">
              <w:rPr>
                <w:rFonts w:eastAsia="Calibri"/>
              </w:rPr>
              <w:t>Specia</w:t>
            </w:r>
          </w:p>
        </w:tc>
        <w:tc>
          <w:tcPr>
            <w:tcW w:w="983" w:type="pct"/>
            <w:vMerge w:val="restart"/>
            <w:shd w:val="clear" w:color="auto" w:fill="auto"/>
            <w:noWrap/>
            <w:vAlign w:val="center"/>
          </w:tcPr>
          <w:p w:rsidR="00D52440" w:rsidRPr="00D52440" w:rsidRDefault="00D52440" w:rsidP="00D52440">
            <w:pPr>
              <w:rPr>
                <w:rFonts w:eastAsia="Calibri"/>
              </w:rPr>
            </w:pPr>
            <w:r w:rsidRPr="00D52440">
              <w:rPr>
                <w:rFonts w:eastAsia="Calibri"/>
              </w:rPr>
              <w:t>Efectiv populațional estimat</w:t>
            </w:r>
          </w:p>
        </w:tc>
        <w:tc>
          <w:tcPr>
            <w:tcW w:w="1237" w:type="pct"/>
            <w:vMerge w:val="restart"/>
            <w:shd w:val="clear" w:color="auto" w:fill="auto"/>
            <w:noWrap/>
            <w:vAlign w:val="center"/>
          </w:tcPr>
          <w:p w:rsidR="00D52440" w:rsidRPr="00D52440" w:rsidRDefault="00D52440" w:rsidP="00D52440">
            <w:pPr>
              <w:rPr>
                <w:rFonts w:eastAsia="Calibri"/>
              </w:rPr>
            </w:pPr>
            <w:r w:rsidRPr="00D52440">
              <w:rPr>
                <w:rFonts w:eastAsia="Calibri"/>
              </w:rPr>
              <w:t>Observații</w:t>
            </w:r>
          </w:p>
          <w:p w:rsidR="00D52440" w:rsidRPr="00D52440" w:rsidRDefault="00D52440" w:rsidP="00D52440">
            <w:pPr>
              <w:rPr>
                <w:rFonts w:eastAsia="Calibri"/>
              </w:rPr>
            </w:pPr>
            <w:r w:rsidRPr="00D52440">
              <w:rPr>
                <w:rFonts w:eastAsia="Calibri"/>
              </w:rPr>
              <w:t>Starea de conserv</w:t>
            </w:r>
            <w:r w:rsidR="00442ADC">
              <w:rPr>
                <w:rFonts w:eastAsia="Calibri"/>
              </w:rPr>
              <w:t>a</w:t>
            </w:r>
            <w:r w:rsidRPr="00D52440">
              <w:rPr>
                <w:rFonts w:eastAsia="Calibri"/>
              </w:rPr>
              <w:t>re globala din FS</w:t>
            </w:r>
          </w:p>
        </w:tc>
        <w:tc>
          <w:tcPr>
            <w:tcW w:w="1541" w:type="pct"/>
            <w:gridSpan w:val="3"/>
            <w:shd w:val="clear" w:color="auto" w:fill="auto"/>
            <w:vAlign w:val="center"/>
          </w:tcPr>
          <w:p w:rsidR="00D52440" w:rsidRPr="00D52440" w:rsidRDefault="00D52440" w:rsidP="00D52440">
            <w:pPr>
              <w:rPr>
                <w:rFonts w:eastAsia="Calibri"/>
              </w:rPr>
            </w:pPr>
            <w:r w:rsidRPr="00D52440">
              <w:rPr>
                <w:rFonts w:eastAsia="Calibri"/>
              </w:rPr>
              <w:t>Stare actuală de conservare</w:t>
            </w:r>
          </w:p>
        </w:tc>
      </w:tr>
      <w:tr w:rsidR="00D52440" w:rsidRPr="00D52440" w:rsidTr="00773AB4">
        <w:trPr>
          <w:cantSplit/>
          <w:trHeight w:val="259"/>
          <w:tblHeader/>
        </w:trPr>
        <w:tc>
          <w:tcPr>
            <w:tcW w:w="1239" w:type="pct"/>
            <w:vMerge/>
            <w:shd w:val="clear" w:color="auto" w:fill="auto"/>
            <w:noWrap/>
            <w:vAlign w:val="center"/>
          </w:tcPr>
          <w:p w:rsidR="00D52440" w:rsidRPr="00D52440" w:rsidRDefault="00D52440" w:rsidP="00D52440">
            <w:pPr>
              <w:rPr>
                <w:rFonts w:eastAsia="Calibri"/>
              </w:rPr>
            </w:pPr>
          </w:p>
        </w:tc>
        <w:tc>
          <w:tcPr>
            <w:tcW w:w="983" w:type="pct"/>
            <w:vMerge/>
            <w:shd w:val="clear" w:color="auto" w:fill="auto"/>
            <w:noWrap/>
            <w:vAlign w:val="center"/>
          </w:tcPr>
          <w:p w:rsidR="00D52440" w:rsidRPr="00D52440" w:rsidRDefault="00D52440" w:rsidP="00D52440">
            <w:pPr>
              <w:rPr>
                <w:rFonts w:eastAsia="Calibri"/>
              </w:rPr>
            </w:pPr>
          </w:p>
        </w:tc>
        <w:tc>
          <w:tcPr>
            <w:tcW w:w="1237" w:type="pct"/>
            <w:vMerge/>
            <w:shd w:val="clear" w:color="auto" w:fill="auto"/>
            <w:noWrap/>
            <w:vAlign w:val="center"/>
          </w:tcPr>
          <w:p w:rsidR="00D52440" w:rsidRPr="00D52440" w:rsidRDefault="00D52440" w:rsidP="00D52440">
            <w:pPr>
              <w:rPr>
                <w:rFonts w:eastAsia="Calibri"/>
              </w:rPr>
            </w:pPr>
          </w:p>
        </w:tc>
        <w:tc>
          <w:tcPr>
            <w:tcW w:w="548" w:type="pct"/>
            <w:shd w:val="clear" w:color="auto" w:fill="auto"/>
            <w:vAlign w:val="center"/>
          </w:tcPr>
          <w:p w:rsidR="00D52440" w:rsidRPr="00D52440" w:rsidRDefault="00D52440" w:rsidP="00D52440">
            <w:pPr>
              <w:rPr>
                <w:rFonts w:eastAsia="Calibri"/>
              </w:rPr>
            </w:pPr>
            <w:r w:rsidRPr="00D52440">
              <w:rPr>
                <w:rFonts w:eastAsia="Calibri"/>
              </w:rPr>
              <w:t>*C</w:t>
            </w:r>
          </w:p>
        </w:tc>
        <w:tc>
          <w:tcPr>
            <w:tcW w:w="561" w:type="pct"/>
            <w:shd w:val="clear" w:color="auto" w:fill="auto"/>
            <w:vAlign w:val="center"/>
          </w:tcPr>
          <w:p w:rsidR="00D52440" w:rsidRPr="00D52440" w:rsidRDefault="00D52440" w:rsidP="00D52440">
            <w:pPr>
              <w:rPr>
                <w:rFonts w:eastAsia="Calibri"/>
              </w:rPr>
            </w:pPr>
            <w:r w:rsidRPr="00D52440">
              <w:rPr>
                <w:rFonts w:eastAsia="Calibri"/>
              </w:rPr>
              <w:t>*S</w:t>
            </w:r>
          </w:p>
        </w:tc>
        <w:tc>
          <w:tcPr>
            <w:tcW w:w="432" w:type="pct"/>
            <w:shd w:val="clear" w:color="auto" w:fill="auto"/>
            <w:vAlign w:val="center"/>
          </w:tcPr>
          <w:p w:rsidR="00D52440" w:rsidRPr="00D52440" w:rsidRDefault="00D52440" w:rsidP="00D52440">
            <w:pPr>
              <w:rPr>
                <w:rFonts w:eastAsia="Calibri"/>
              </w:rPr>
            </w:pPr>
            <w:r w:rsidRPr="00D52440">
              <w:rPr>
                <w:rFonts w:eastAsia="Calibri"/>
              </w:rPr>
              <w:t>*N</w:t>
            </w:r>
          </w:p>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Ciconia ciconia</w:t>
            </w:r>
          </w:p>
        </w:tc>
        <w:tc>
          <w:tcPr>
            <w:tcW w:w="983" w:type="pct"/>
            <w:shd w:val="clear" w:color="auto" w:fill="auto"/>
            <w:noWrap/>
            <w:vAlign w:val="bottom"/>
          </w:tcPr>
          <w:p w:rsidR="00D52440" w:rsidRPr="00D52440" w:rsidRDefault="00D52440" w:rsidP="00D52440">
            <w:r w:rsidRPr="00D52440">
              <w:t>40-60</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Pernis apivorus</w:t>
            </w:r>
          </w:p>
        </w:tc>
        <w:tc>
          <w:tcPr>
            <w:tcW w:w="983" w:type="pct"/>
            <w:shd w:val="clear" w:color="auto" w:fill="auto"/>
            <w:noWrap/>
            <w:vAlign w:val="bottom"/>
          </w:tcPr>
          <w:p w:rsidR="00D52440" w:rsidRPr="00D52440" w:rsidRDefault="00D52440" w:rsidP="00D52440">
            <w:r w:rsidRPr="00D52440">
              <w:t>150-210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Circaetus gallicus</w:t>
            </w:r>
          </w:p>
        </w:tc>
        <w:tc>
          <w:tcPr>
            <w:tcW w:w="983" w:type="pct"/>
            <w:shd w:val="clear" w:color="auto" w:fill="auto"/>
            <w:noWrap/>
            <w:vAlign w:val="bottom"/>
          </w:tcPr>
          <w:p w:rsidR="00D52440" w:rsidRPr="00D52440" w:rsidRDefault="00D52440" w:rsidP="00D52440">
            <w:r w:rsidRPr="00D52440">
              <w:t>1-3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Circus aeruginosus</w:t>
            </w:r>
          </w:p>
        </w:tc>
        <w:tc>
          <w:tcPr>
            <w:tcW w:w="983" w:type="pct"/>
            <w:shd w:val="clear" w:color="auto" w:fill="auto"/>
            <w:noWrap/>
            <w:vAlign w:val="center"/>
          </w:tcPr>
          <w:p w:rsidR="00D52440" w:rsidRPr="00D52440" w:rsidRDefault="00D52440" w:rsidP="00D52440">
            <w:pPr>
              <w:rPr>
                <w:highlight w:val="darkBlue"/>
              </w:rPr>
            </w:pPr>
            <w:r w:rsidRPr="00D52440">
              <w:t>15-30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Circus cyaneus</w:t>
            </w:r>
          </w:p>
        </w:tc>
        <w:tc>
          <w:tcPr>
            <w:tcW w:w="983" w:type="pct"/>
            <w:shd w:val="clear" w:color="auto" w:fill="auto"/>
            <w:noWrap/>
            <w:vAlign w:val="center"/>
          </w:tcPr>
          <w:p w:rsidR="00D52440" w:rsidRPr="00D52440" w:rsidRDefault="00D52440" w:rsidP="00D52440">
            <w:pPr>
              <w:rPr>
                <w:highlight w:val="darkBlue"/>
              </w:rPr>
            </w:pPr>
            <w:r w:rsidRPr="00D52440">
              <w:t>10-50 i</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323"/>
        </w:trPr>
        <w:tc>
          <w:tcPr>
            <w:tcW w:w="1239" w:type="pct"/>
            <w:shd w:val="clear" w:color="auto" w:fill="auto"/>
            <w:noWrap/>
            <w:vAlign w:val="bottom"/>
          </w:tcPr>
          <w:p w:rsidR="00D52440" w:rsidRPr="00D52440" w:rsidRDefault="00D52440" w:rsidP="00D52440">
            <w:r w:rsidRPr="00D52440">
              <w:t>Circus pygargus</w:t>
            </w:r>
          </w:p>
        </w:tc>
        <w:tc>
          <w:tcPr>
            <w:tcW w:w="983" w:type="pct"/>
            <w:shd w:val="clear" w:color="auto" w:fill="auto"/>
            <w:noWrap/>
            <w:vAlign w:val="center"/>
          </w:tcPr>
          <w:p w:rsidR="00D52440" w:rsidRPr="00D52440" w:rsidRDefault="00D52440" w:rsidP="00D52440">
            <w:pPr>
              <w:rPr>
                <w:highlight w:val="darkBlue"/>
              </w:rPr>
            </w:pPr>
            <w:r w:rsidRPr="00D52440">
              <w:t>20-30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Aquila pomarina</w:t>
            </w:r>
          </w:p>
        </w:tc>
        <w:tc>
          <w:tcPr>
            <w:tcW w:w="983" w:type="pct"/>
            <w:shd w:val="clear" w:color="auto" w:fill="auto"/>
            <w:noWrap/>
            <w:vAlign w:val="center"/>
          </w:tcPr>
          <w:p w:rsidR="00D52440" w:rsidRPr="00D52440" w:rsidRDefault="00D52440" w:rsidP="00D52440">
            <w:pPr>
              <w:rPr>
                <w:highlight w:val="darkBlue"/>
              </w:rPr>
            </w:pPr>
            <w:r w:rsidRPr="00D52440">
              <w:t>43-56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Aquila chrysaetos</w:t>
            </w:r>
          </w:p>
        </w:tc>
        <w:tc>
          <w:tcPr>
            <w:tcW w:w="983" w:type="pct"/>
            <w:shd w:val="clear" w:color="auto" w:fill="auto"/>
            <w:noWrap/>
            <w:vAlign w:val="center"/>
          </w:tcPr>
          <w:p w:rsidR="00D52440" w:rsidRPr="00D52440" w:rsidRDefault="00D52440" w:rsidP="00D52440">
            <w:pPr>
              <w:rPr>
                <w:highlight w:val="darkBlue"/>
              </w:rPr>
            </w:pPr>
            <w:r w:rsidRPr="00D52440">
              <w:t>0-2 i</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Falco peregrinus</w:t>
            </w:r>
          </w:p>
        </w:tc>
        <w:tc>
          <w:tcPr>
            <w:tcW w:w="983" w:type="pct"/>
            <w:shd w:val="clear" w:color="auto" w:fill="auto"/>
            <w:noWrap/>
            <w:vAlign w:val="center"/>
          </w:tcPr>
          <w:p w:rsidR="00D52440" w:rsidRPr="00D52440" w:rsidRDefault="00D52440" w:rsidP="00D52440">
            <w:pPr>
              <w:rPr>
                <w:highlight w:val="darkBlue"/>
              </w:rPr>
            </w:pPr>
            <w:r w:rsidRPr="00D52440">
              <w:t>3-10 i</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Bonasa bonasia</w:t>
            </w:r>
          </w:p>
        </w:tc>
        <w:tc>
          <w:tcPr>
            <w:tcW w:w="983" w:type="pct"/>
            <w:shd w:val="clear" w:color="auto" w:fill="auto"/>
            <w:noWrap/>
            <w:vAlign w:val="center"/>
          </w:tcPr>
          <w:p w:rsidR="00D52440" w:rsidRPr="00D52440" w:rsidRDefault="00D52440" w:rsidP="00D52440">
            <w:pPr>
              <w:rPr>
                <w:highlight w:val="darkBlue"/>
              </w:rPr>
            </w:pPr>
            <w:r w:rsidRPr="00D52440">
              <w:t>0-15</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Crex crex</w:t>
            </w:r>
          </w:p>
        </w:tc>
        <w:tc>
          <w:tcPr>
            <w:tcW w:w="983" w:type="pct"/>
            <w:shd w:val="clear" w:color="auto" w:fill="auto"/>
            <w:noWrap/>
            <w:vAlign w:val="center"/>
          </w:tcPr>
          <w:p w:rsidR="00D52440" w:rsidRPr="00D52440" w:rsidRDefault="00D52440" w:rsidP="00D52440">
            <w:pPr>
              <w:rPr>
                <w:highlight w:val="darkBlue"/>
              </w:rPr>
            </w:pPr>
            <w:r w:rsidRPr="00D52440">
              <w:t>150-500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Bubo bubo</w:t>
            </w:r>
          </w:p>
        </w:tc>
        <w:tc>
          <w:tcPr>
            <w:tcW w:w="983" w:type="pct"/>
            <w:shd w:val="clear" w:color="auto" w:fill="auto"/>
            <w:noWrap/>
            <w:vAlign w:val="bottom"/>
          </w:tcPr>
          <w:p w:rsidR="00D52440" w:rsidRPr="00D52440" w:rsidRDefault="00D52440" w:rsidP="00D52440">
            <w:r w:rsidRPr="00D52440">
              <w:t>0-1 p</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Strix uralensis</w:t>
            </w:r>
          </w:p>
        </w:tc>
        <w:tc>
          <w:tcPr>
            <w:tcW w:w="983" w:type="pct"/>
            <w:shd w:val="clear" w:color="auto" w:fill="auto"/>
            <w:noWrap/>
            <w:vAlign w:val="bottom"/>
          </w:tcPr>
          <w:p w:rsidR="00D52440" w:rsidRPr="00D52440" w:rsidRDefault="00D52440" w:rsidP="00D52440">
            <w:r w:rsidRPr="00D52440">
              <w:t>260-550 p</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Caprimulgus europaeus</w:t>
            </w:r>
          </w:p>
        </w:tc>
        <w:tc>
          <w:tcPr>
            <w:tcW w:w="983" w:type="pct"/>
            <w:shd w:val="clear" w:color="auto" w:fill="auto"/>
            <w:noWrap/>
            <w:vAlign w:val="bottom"/>
          </w:tcPr>
          <w:p w:rsidR="00D52440" w:rsidRPr="00D52440" w:rsidRDefault="00D52440" w:rsidP="00D52440">
            <w:r w:rsidRPr="00D52440">
              <w:t>2-10 p</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Alcedo atthis</w:t>
            </w:r>
          </w:p>
        </w:tc>
        <w:tc>
          <w:tcPr>
            <w:tcW w:w="983" w:type="pct"/>
            <w:shd w:val="clear" w:color="auto" w:fill="auto"/>
            <w:noWrap/>
            <w:vAlign w:val="bottom"/>
          </w:tcPr>
          <w:p w:rsidR="00D52440" w:rsidRPr="00D52440" w:rsidRDefault="00D52440" w:rsidP="00D52440">
            <w:r w:rsidRPr="00D52440">
              <w:t>9-15 p</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r w:rsidRPr="00D52440">
              <w:t>nec</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Picus canus</w:t>
            </w:r>
          </w:p>
        </w:tc>
        <w:tc>
          <w:tcPr>
            <w:tcW w:w="983" w:type="pct"/>
            <w:shd w:val="clear" w:color="auto" w:fill="auto"/>
            <w:noWrap/>
            <w:vAlign w:val="bottom"/>
          </w:tcPr>
          <w:p w:rsidR="00D52440" w:rsidRPr="00D52440" w:rsidRDefault="00D52440" w:rsidP="00D52440">
            <w:r w:rsidRPr="00D52440">
              <w:t>440-920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Dryocopus martius</w:t>
            </w:r>
          </w:p>
        </w:tc>
        <w:tc>
          <w:tcPr>
            <w:tcW w:w="983" w:type="pct"/>
            <w:shd w:val="clear" w:color="auto" w:fill="auto"/>
            <w:noWrap/>
            <w:vAlign w:val="bottom"/>
          </w:tcPr>
          <w:p w:rsidR="00D52440" w:rsidRPr="00D52440" w:rsidRDefault="00D52440" w:rsidP="00D52440">
            <w:r w:rsidRPr="00D52440">
              <w:t>130-410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Dendrocopos medius</w:t>
            </w:r>
          </w:p>
        </w:tc>
        <w:tc>
          <w:tcPr>
            <w:tcW w:w="983" w:type="pct"/>
            <w:shd w:val="clear" w:color="auto" w:fill="auto"/>
            <w:noWrap/>
            <w:vAlign w:val="bottom"/>
          </w:tcPr>
          <w:p w:rsidR="00D52440" w:rsidRPr="00D52440" w:rsidRDefault="00D52440" w:rsidP="00D52440">
            <w:r w:rsidRPr="00D52440">
              <w:t>880-1890 p</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Dendrocopos leucotos</w:t>
            </w:r>
          </w:p>
        </w:tc>
        <w:tc>
          <w:tcPr>
            <w:tcW w:w="983" w:type="pct"/>
            <w:shd w:val="clear" w:color="auto" w:fill="auto"/>
            <w:noWrap/>
            <w:vAlign w:val="bottom"/>
          </w:tcPr>
          <w:p w:rsidR="00D52440" w:rsidRPr="00D52440" w:rsidRDefault="00D52440" w:rsidP="00D52440">
            <w:r w:rsidRPr="00D52440">
              <w:t>130-500 p</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Lullula arborea</w:t>
            </w:r>
          </w:p>
        </w:tc>
        <w:tc>
          <w:tcPr>
            <w:tcW w:w="983" w:type="pct"/>
            <w:shd w:val="clear" w:color="auto" w:fill="auto"/>
            <w:noWrap/>
            <w:vAlign w:val="bottom"/>
          </w:tcPr>
          <w:p w:rsidR="00D52440" w:rsidRPr="00D52440" w:rsidRDefault="00D52440" w:rsidP="00D52440">
            <w:r w:rsidRPr="00D52440">
              <w:t>3200-7500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Anthus campestris</w:t>
            </w:r>
          </w:p>
        </w:tc>
        <w:tc>
          <w:tcPr>
            <w:tcW w:w="983" w:type="pct"/>
            <w:shd w:val="clear" w:color="auto" w:fill="auto"/>
            <w:noWrap/>
            <w:vAlign w:val="bottom"/>
          </w:tcPr>
          <w:p w:rsidR="00D52440" w:rsidRPr="00D52440" w:rsidRDefault="00D52440" w:rsidP="00D52440">
            <w:r w:rsidRPr="00D52440">
              <w:t>300-950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Sylvia nisoria</w:t>
            </w:r>
          </w:p>
        </w:tc>
        <w:tc>
          <w:tcPr>
            <w:tcW w:w="983" w:type="pct"/>
            <w:shd w:val="clear" w:color="auto" w:fill="auto"/>
            <w:noWrap/>
            <w:vAlign w:val="bottom"/>
          </w:tcPr>
          <w:p w:rsidR="00D52440" w:rsidRPr="00D52440" w:rsidRDefault="00D52440" w:rsidP="00D52440">
            <w:r w:rsidRPr="00D52440">
              <w:t>1800-8400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Ficedula parva</w:t>
            </w:r>
          </w:p>
        </w:tc>
        <w:tc>
          <w:tcPr>
            <w:tcW w:w="983" w:type="pct"/>
            <w:shd w:val="clear" w:color="auto" w:fill="auto"/>
            <w:noWrap/>
            <w:vAlign w:val="bottom"/>
          </w:tcPr>
          <w:p w:rsidR="00D52440" w:rsidRPr="00D52440" w:rsidRDefault="00D52440" w:rsidP="00D52440">
            <w:r w:rsidRPr="00D52440">
              <w:t>400-1200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Ficedula albicollis</w:t>
            </w:r>
          </w:p>
        </w:tc>
        <w:tc>
          <w:tcPr>
            <w:tcW w:w="983" w:type="pct"/>
            <w:shd w:val="clear" w:color="auto" w:fill="auto"/>
            <w:noWrap/>
            <w:vAlign w:val="bottom"/>
          </w:tcPr>
          <w:p w:rsidR="00D52440" w:rsidRPr="00D52440" w:rsidRDefault="00D52440" w:rsidP="00D52440">
            <w:r w:rsidRPr="00D52440">
              <w:t>10000-21000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Lanius collurio</w:t>
            </w:r>
          </w:p>
        </w:tc>
        <w:tc>
          <w:tcPr>
            <w:tcW w:w="983" w:type="pct"/>
            <w:shd w:val="clear" w:color="auto" w:fill="auto"/>
            <w:noWrap/>
            <w:vAlign w:val="bottom"/>
          </w:tcPr>
          <w:p w:rsidR="00D52440" w:rsidRPr="00D52440" w:rsidRDefault="00D52440" w:rsidP="00D52440">
            <w:r w:rsidRPr="00D52440">
              <w:t>30000-63000 p</w:t>
            </w:r>
          </w:p>
        </w:tc>
        <w:tc>
          <w:tcPr>
            <w:tcW w:w="1237" w:type="pct"/>
            <w:shd w:val="clear" w:color="auto" w:fill="auto"/>
            <w:noWrap/>
            <w:vAlign w:val="center"/>
          </w:tcPr>
          <w:p w:rsidR="00D52440" w:rsidRPr="00D52440" w:rsidRDefault="00D52440" w:rsidP="00D52440">
            <w:r w:rsidRPr="00D52440">
              <w:t>A</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Lanius minor</w:t>
            </w:r>
          </w:p>
        </w:tc>
        <w:tc>
          <w:tcPr>
            <w:tcW w:w="983" w:type="pct"/>
            <w:shd w:val="clear" w:color="auto" w:fill="auto"/>
            <w:noWrap/>
            <w:vAlign w:val="bottom"/>
          </w:tcPr>
          <w:p w:rsidR="00D52440" w:rsidRPr="00D52440" w:rsidRDefault="00D52440" w:rsidP="00D52440">
            <w:r w:rsidRPr="00D52440">
              <w:t>190-750 p</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Dendrocopos syriacus</w:t>
            </w:r>
          </w:p>
        </w:tc>
        <w:tc>
          <w:tcPr>
            <w:tcW w:w="983" w:type="pct"/>
            <w:shd w:val="clear" w:color="auto" w:fill="auto"/>
            <w:noWrap/>
            <w:vAlign w:val="bottom"/>
          </w:tcPr>
          <w:p w:rsidR="00D52440" w:rsidRPr="00D52440" w:rsidRDefault="00D52440" w:rsidP="00D52440">
            <w:r w:rsidRPr="00D52440">
              <w:t>55-65 p</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Egretta alba</w:t>
            </w:r>
          </w:p>
        </w:tc>
        <w:tc>
          <w:tcPr>
            <w:tcW w:w="983" w:type="pct"/>
            <w:shd w:val="clear" w:color="auto" w:fill="auto"/>
            <w:noWrap/>
            <w:vAlign w:val="center"/>
          </w:tcPr>
          <w:p w:rsidR="00D52440" w:rsidRPr="00D52440" w:rsidRDefault="00D52440" w:rsidP="00D52440">
            <w:pPr>
              <w:rPr>
                <w:rFonts w:eastAsia="Calibri"/>
              </w:rPr>
            </w:pPr>
            <w:r w:rsidRPr="00D52440">
              <w:rPr>
                <w:rFonts w:eastAsia="Calibri"/>
              </w:rPr>
              <w:t>2-10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pPr>
              <w:rPr>
                <w:rFonts w:eastAsia="Calibri"/>
              </w:rPr>
            </w:pPr>
            <w:r w:rsidRPr="00D52440">
              <w:rPr>
                <w:rFonts w:eastAsia="Calibri"/>
              </w:rPr>
              <w:t>nec</w:t>
            </w:r>
          </w:p>
        </w:tc>
        <w:tc>
          <w:tcPr>
            <w:tcW w:w="561" w:type="pct"/>
            <w:shd w:val="clear" w:color="auto" w:fill="auto"/>
            <w:vAlign w:val="center"/>
          </w:tcPr>
          <w:p w:rsidR="00D52440" w:rsidRPr="00D52440" w:rsidRDefault="00D52440" w:rsidP="00D52440">
            <w:pPr>
              <w:rPr>
                <w:rFonts w:eastAsia="Calibri"/>
              </w:rPr>
            </w:pPr>
            <w:r w:rsidRPr="00D52440">
              <w:rPr>
                <w:rFonts w:eastAsia="Calibri"/>
              </w:rPr>
              <w:t>irelevant</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Falco columbarius</w:t>
            </w:r>
          </w:p>
        </w:tc>
        <w:tc>
          <w:tcPr>
            <w:tcW w:w="983" w:type="pct"/>
            <w:shd w:val="clear" w:color="auto" w:fill="auto"/>
            <w:noWrap/>
            <w:vAlign w:val="center"/>
          </w:tcPr>
          <w:p w:rsidR="00D52440" w:rsidRPr="00D52440" w:rsidRDefault="00D52440" w:rsidP="00D52440">
            <w:pPr>
              <w:rPr>
                <w:highlight w:val="darkBlue"/>
              </w:rPr>
            </w:pPr>
            <w:r w:rsidRPr="00D52440">
              <w:t>0-5 i</w:t>
            </w:r>
          </w:p>
        </w:tc>
        <w:tc>
          <w:tcPr>
            <w:tcW w:w="1237" w:type="pct"/>
            <w:shd w:val="clear" w:color="auto" w:fill="auto"/>
            <w:noWrap/>
            <w:vAlign w:val="center"/>
          </w:tcPr>
          <w:p w:rsidR="00D52440" w:rsidRPr="00D52440" w:rsidRDefault="00D52440" w:rsidP="00D52440">
            <w:r w:rsidRPr="00D52440">
              <w:t>B</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r w:rsidRPr="00D52440">
              <w:t>irelevant</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Ixobrychus minutus</w:t>
            </w:r>
          </w:p>
        </w:tc>
        <w:tc>
          <w:tcPr>
            <w:tcW w:w="983" w:type="pct"/>
            <w:shd w:val="clear" w:color="auto" w:fill="auto"/>
            <w:noWrap/>
            <w:vAlign w:val="center"/>
          </w:tcPr>
          <w:p w:rsidR="00D52440" w:rsidRPr="00D52440" w:rsidRDefault="00D52440" w:rsidP="00D52440">
            <w:pPr>
              <w:rPr>
                <w:rFonts w:eastAsia="Calibri"/>
              </w:rPr>
            </w:pPr>
            <w:r w:rsidRPr="00D52440">
              <w:rPr>
                <w:rFonts w:eastAsia="Calibri"/>
              </w:rPr>
              <w:t>5-10 p</w:t>
            </w:r>
          </w:p>
        </w:tc>
        <w:tc>
          <w:tcPr>
            <w:tcW w:w="1237" w:type="pct"/>
            <w:shd w:val="clear" w:color="auto" w:fill="auto"/>
            <w:noWrap/>
            <w:vAlign w:val="center"/>
          </w:tcPr>
          <w:p w:rsidR="00D52440" w:rsidRPr="00D52440" w:rsidRDefault="00D52440" w:rsidP="00D52440">
            <w:r w:rsidRPr="00D52440">
              <w:t>C</w:t>
            </w:r>
          </w:p>
        </w:tc>
        <w:tc>
          <w:tcPr>
            <w:tcW w:w="548" w:type="pct"/>
            <w:shd w:val="clear" w:color="auto" w:fill="auto"/>
            <w:vAlign w:val="center"/>
          </w:tcPr>
          <w:p w:rsidR="00D52440" w:rsidRPr="00D52440" w:rsidRDefault="00D52440" w:rsidP="00D52440">
            <w:pPr>
              <w:rPr>
                <w:rFonts w:eastAsia="Calibri"/>
              </w:rPr>
            </w:pPr>
            <w:r w:rsidRPr="00D52440">
              <w:rPr>
                <w:rFonts w:eastAsia="Calibri"/>
              </w:rPr>
              <w:t xml:space="preserve">nec </w:t>
            </w:r>
          </w:p>
        </w:tc>
        <w:tc>
          <w:tcPr>
            <w:tcW w:w="561" w:type="pct"/>
            <w:shd w:val="clear" w:color="auto" w:fill="auto"/>
            <w:vAlign w:val="center"/>
          </w:tcPr>
          <w:p w:rsidR="00D52440" w:rsidRPr="00D52440" w:rsidRDefault="00D52440" w:rsidP="00D52440">
            <w:pPr>
              <w:rPr>
                <w:rFonts w:eastAsia="Calibri"/>
              </w:rPr>
            </w:pPr>
            <w:r w:rsidRPr="00D52440">
              <w:rPr>
                <w:rFonts w:eastAsia="Calibri"/>
              </w:rPr>
              <w:t>irelevant</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Buteo rufinus</w:t>
            </w:r>
          </w:p>
        </w:tc>
        <w:tc>
          <w:tcPr>
            <w:tcW w:w="983" w:type="pct"/>
            <w:shd w:val="clear" w:color="auto" w:fill="auto"/>
            <w:noWrap/>
            <w:vAlign w:val="bottom"/>
          </w:tcPr>
          <w:p w:rsidR="00D52440" w:rsidRPr="00D52440" w:rsidRDefault="00D52440" w:rsidP="00D52440">
            <w:r w:rsidRPr="00D52440">
              <w:t>accidentală</w:t>
            </w:r>
            <w:r w:rsidRPr="00D52440">
              <w:footnoteReference w:id="3"/>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lastRenderedPageBreak/>
              <w:t>Emberiza hortulana</w:t>
            </w:r>
          </w:p>
        </w:tc>
        <w:tc>
          <w:tcPr>
            <w:tcW w:w="983" w:type="pct"/>
            <w:shd w:val="clear" w:color="auto" w:fill="auto"/>
            <w:noWrap/>
            <w:vAlign w:val="bottom"/>
          </w:tcPr>
          <w:p w:rsidR="00D52440" w:rsidRPr="00D52440" w:rsidRDefault="00D52440" w:rsidP="00D52440">
            <w:r w:rsidRPr="00D52440">
              <w:t>absentă</w:t>
            </w:r>
            <w:r w:rsidRPr="00D52440">
              <w:footnoteReference w:id="4"/>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413"/>
        </w:trPr>
        <w:tc>
          <w:tcPr>
            <w:tcW w:w="5000" w:type="pct"/>
            <w:gridSpan w:val="6"/>
            <w:shd w:val="clear" w:color="auto" w:fill="auto"/>
            <w:noWrap/>
            <w:vAlign w:val="center"/>
          </w:tcPr>
          <w:p w:rsidR="00D52440" w:rsidRPr="00D52440" w:rsidRDefault="00D52440" w:rsidP="00D52440">
            <w:r w:rsidRPr="00D52440">
              <w:t>Specii de păsări cu migrație regulată nemenționate în anexa I a Directivei Consiliului 2009/147/EC</w:t>
            </w:r>
          </w:p>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Accipiter gentilis</w:t>
            </w:r>
          </w:p>
        </w:tc>
        <w:tc>
          <w:tcPr>
            <w:tcW w:w="983" w:type="pct"/>
            <w:shd w:val="clear" w:color="auto" w:fill="auto"/>
            <w:noWrap/>
            <w:vAlign w:val="bottom"/>
          </w:tcPr>
          <w:p w:rsidR="00D52440" w:rsidRPr="00D52440" w:rsidRDefault="00D52440" w:rsidP="00D52440">
            <w:r w:rsidRPr="00D52440">
              <w:t>50-200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Accipiter nisus</w:t>
            </w:r>
          </w:p>
        </w:tc>
        <w:tc>
          <w:tcPr>
            <w:tcW w:w="983" w:type="pct"/>
            <w:shd w:val="clear" w:color="auto" w:fill="auto"/>
            <w:noWrap/>
            <w:vAlign w:val="bottom"/>
          </w:tcPr>
          <w:p w:rsidR="00D52440" w:rsidRPr="00D52440" w:rsidRDefault="00D52440" w:rsidP="00D52440">
            <w:r w:rsidRPr="00D52440">
              <w:t>100-500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69"/>
        </w:trPr>
        <w:tc>
          <w:tcPr>
            <w:tcW w:w="1239" w:type="pct"/>
            <w:shd w:val="clear" w:color="auto" w:fill="auto"/>
            <w:noWrap/>
            <w:vAlign w:val="bottom"/>
          </w:tcPr>
          <w:p w:rsidR="00D52440" w:rsidRPr="00D52440" w:rsidRDefault="00D52440" w:rsidP="00D52440">
            <w:r w:rsidRPr="00D52440">
              <w:t>Buteo buteo</w:t>
            </w:r>
          </w:p>
        </w:tc>
        <w:tc>
          <w:tcPr>
            <w:tcW w:w="983" w:type="pct"/>
            <w:shd w:val="clear" w:color="auto" w:fill="auto"/>
            <w:noWrap/>
            <w:vAlign w:val="bottom"/>
          </w:tcPr>
          <w:p w:rsidR="00D52440" w:rsidRPr="00D52440" w:rsidRDefault="00D52440" w:rsidP="00D52440">
            <w:r w:rsidRPr="00D52440">
              <w:t>300-1500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Buteo lagopus</w:t>
            </w:r>
          </w:p>
        </w:tc>
        <w:tc>
          <w:tcPr>
            <w:tcW w:w="983" w:type="pct"/>
            <w:shd w:val="clear" w:color="auto" w:fill="auto"/>
            <w:noWrap/>
            <w:vAlign w:val="bottom"/>
          </w:tcPr>
          <w:p w:rsidR="00D52440" w:rsidRPr="00D52440" w:rsidRDefault="00D52440" w:rsidP="00D52440">
            <w:r w:rsidRPr="00D52440">
              <w:t>5-40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Aquila clanga</w:t>
            </w:r>
          </w:p>
        </w:tc>
        <w:tc>
          <w:tcPr>
            <w:tcW w:w="983" w:type="pct"/>
            <w:shd w:val="clear" w:color="auto" w:fill="auto"/>
            <w:noWrap/>
            <w:vAlign w:val="bottom"/>
          </w:tcPr>
          <w:p w:rsidR="00D52440" w:rsidRPr="00D52440" w:rsidRDefault="00D52440" w:rsidP="00D52440">
            <w:r w:rsidRPr="00D52440">
              <w:t>absentă</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n.a.</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Aquila pennata</w:t>
            </w:r>
          </w:p>
        </w:tc>
        <w:tc>
          <w:tcPr>
            <w:tcW w:w="983" w:type="pct"/>
            <w:shd w:val="clear" w:color="auto" w:fill="auto"/>
            <w:noWrap/>
            <w:vAlign w:val="bottom"/>
          </w:tcPr>
          <w:p w:rsidR="00D52440" w:rsidRPr="00D52440" w:rsidRDefault="00D52440" w:rsidP="00D52440">
            <w:r w:rsidRPr="00D52440">
              <w:t>absentă</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n.a.</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Falco tinnunculus</w:t>
            </w:r>
          </w:p>
        </w:tc>
        <w:tc>
          <w:tcPr>
            <w:tcW w:w="983" w:type="pct"/>
            <w:shd w:val="clear" w:color="auto" w:fill="auto"/>
            <w:noWrap/>
            <w:vAlign w:val="bottom"/>
          </w:tcPr>
          <w:p w:rsidR="00D52440" w:rsidRPr="00D52440" w:rsidRDefault="00D52440" w:rsidP="00D52440">
            <w:r w:rsidRPr="00D52440">
              <w:t>45-112 p</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Falco subbuteo</w:t>
            </w:r>
          </w:p>
        </w:tc>
        <w:tc>
          <w:tcPr>
            <w:tcW w:w="983" w:type="pct"/>
            <w:shd w:val="clear" w:color="auto" w:fill="auto"/>
            <w:noWrap/>
            <w:vAlign w:val="bottom"/>
          </w:tcPr>
          <w:p w:rsidR="00D52440" w:rsidRPr="00D52440" w:rsidRDefault="00D52440" w:rsidP="00D52440">
            <w:r w:rsidRPr="00D52440">
              <w:t>41-42 p</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Columba oenas</w:t>
            </w:r>
          </w:p>
        </w:tc>
        <w:tc>
          <w:tcPr>
            <w:tcW w:w="983" w:type="pct"/>
            <w:shd w:val="clear" w:color="auto" w:fill="auto"/>
            <w:noWrap/>
            <w:vAlign w:val="bottom"/>
          </w:tcPr>
          <w:p w:rsidR="00D52440" w:rsidRPr="00D52440" w:rsidRDefault="00D52440" w:rsidP="00D52440">
            <w:r w:rsidRPr="00D52440">
              <w:t>367-1469 i</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Asio otus</w:t>
            </w:r>
          </w:p>
        </w:tc>
        <w:tc>
          <w:tcPr>
            <w:tcW w:w="983" w:type="pct"/>
            <w:shd w:val="clear" w:color="auto" w:fill="auto"/>
            <w:noWrap/>
            <w:vAlign w:val="bottom"/>
          </w:tcPr>
          <w:p w:rsidR="00D52440" w:rsidRPr="00D52440" w:rsidRDefault="00D52440" w:rsidP="00D52440">
            <w:r w:rsidRPr="00D52440">
              <w:t>168-188 p</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Merops apiaster</w:t>
            </w:r>
          </w:p>
        </w:tc>
        <w:tc>
          <w:tcPr>
            <w:tcW w:w="983" w:type="pct"/>
            <w:shd w:val="clear" w:color="auto" w:fill="auto"/>
            <w:noWrap/>
            <w:vAlign w:val="bottom"/>
          </w:tcPr>
          <w:p w:rsidR="00D52440" w:rsidRPr="00D52440" w:rsidRDefault="00D52440" w:rsidP="00D52440">
            <w:r w:rsidRPr="00D52440">
              <w:t>28 i/ha</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Upupa epops</w:t>
            </w:r>
          </w:p>
        </w:tc>
        <w:tc>
          <w:tcPr>
            <w:tcW w:w="983" w:type="pct"/>
            <w:shd w:val="clear" w:color="auto" w:fill="auto"/>
            <w:noWrap/>
            <w:vAlign w:val="bottom"/>
          </w:tcPr>
          <w:p w:rsidR="00D52440" w:rsidRPr="00D52440" w:rsidRDefault="00D52440" w:rsidP="00D52440">
            <w:r w:rsidRPr="00D52440">
              <w:t>38 i/ha</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Jynx torquila</w:t>
            </w:r>
          </w:p>
        </w:tc>
        <w:tc>
          <w:tcPr>
            <w:tcW w:w="983" w:type="pct"/>
            <w:shd w:val="clear" w:color="auto" w:fill="auto"/>
            <w:noWrap/>
            <w:vAlign w:val="bottom"/>
          </w:tcPr>
          <w:p w:rsidR="00D52440" w:rsidRPr="00D52440" w:rsidRDefault="00D52440" w:rsidP="00D52440">
            <w:r w:rsidRPr="00D52440">
              <w:t>41 i/ha</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Anthus pratensis</w:t>
            </w:r>
          </w:p>
        </w:tc>
        <w:tc>
          <w:tcPr>
            <w:tcW w:w="983" w:type="pct"/>
            <w:shd w:val="clear" w:color="auto" w:fill="auto"/>
            <w:noWrap/>
            <w:vAlign w:val="bottom"/>
          </w:tcPr>
          <w:p w:rsidR="00D52440" w:rsidRPr="00D52440" w:rsidRDefault="00D52440" w:rsidP="00D52440">
            <w:proofErr w:type="gramStart"/>
            <w:r w:rsidRPr="00D52440">
              <w:t>nec</w:t>
            </w:r>
            <w:proofErr w:type="gramEnd"/>
            <w:r w:rsidRPr="00D52440">
              <w:t>.</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Nec</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Bombycilla garrulus</w:t>
            </w:r>
          </w:p>
        </w:tc>
        <w:tc>
          <w:tcPr>
            <w:tcW w:w="983" w:type="pct"/>
            <w:shd w:val="clear" w:color="auto" w:fill="auto"/>
            <w:noWrap/>
            <w:vAlign w:val="bottom"/>
          </w:tcPr>
          <w:p w:rsidR="00D52440" w:rsidRPr="00D52440" w:rsidRDefault="00D52440" w:rsidP="00D52440">
            <w:r w:rsidRPr="00D52440">
              <w:t>0</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r w:rsidRPr="00D52440">
              <w:t>X</w:t>
            </w:r>
          </w:p>
        </w:tc>
        <w:tc>
          <w:tcPr>
            <w:tcW w:w="561" w:type="pct"/>
            <w:shd w:val="clear" w:color="auto" w:fill="auto"/>
            <w:vAlign w:val="center"/>
          </w:tcPr>
          <w:p w:rsidR="00D52440" w:rsidRPr="00D52440" w:rsidRDefault="00D52440" w:rsidP="00D52440"/>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Lanius excubitor</w:t>
            </w:r>
          </w:p>
        </w:tc>
        <w:tc>
          <w:tcPr>
            <w:tcW w:w="983" w:type="pct"/>
            <w:shd w:val="clear" w:color="auto" w:fill="auto"/>
            <w:noWrap/>
            <w:vAlign w:val="bottom"/>
          </w:tcPr>
          <w:p w:rsidR="00D52440" w:rsidRPr="00D52440" w:rsidRDefault="00D52440" w:rsidP="00D52440">
            <w:r w:rsidRPr="00D52440">
              <w:pgNum/>
            </w:r>
            <w:r w:rsidRPr="00D52440">
              <w:t>irelevant</w:t>
            </w:r>
            <w:r w:rsidRPr="00D52440">
              <w:footnoteReference w:id="5"/>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r w:rsidR="00D52440" w:rsidRPr="00D52440" w:rsidTr="00773AB4">
        <w:trPr>
          <w:cantSplit/>
          <w:trHeight w:val="259"/>
        </w:trPr>
        <w:tc>
          <w:tcPr>
            <w:tcW w:w="1239" w:type="pct"/>
            <w:shd w:val="clear" w:color="auto" w:fill="auto"/>
            <w:noWrap/>
            <w:vAlign w:val="bottom"/>
          </w:tcPr>
          <w:p w:rsidR="00D52440" w:rsidRPr="00D52440" w:rsidRDefault="00D52440" w:rsidP="00D52440">
            <w:r w:rsidRPr="00D52440">
              <w:t>Perdix perdix</w:t>
            </w:r>
          </w:p>
        </w:tc>
        <w:tc>
          <w:tcPr>
            <w:tcW w:w="983" w:type="pct"/>
            <w:shd w:val="clear" w:color="auto" w:fill="auto"/>
            <w:noWrap/>
            <w:vAlign w:val="bottom"/>
          </w:tcPr>
          <w:p w:rsidR="00D52440" w:rsidRPr="00D52440" w:rsidRDefault="00D52440" w:rsidP="00D52440">
            <w:r w:rsidRPr="00D52440">
              <w:t>rară</w:t>
            </w:r>
          </w:p>
        </w:tc>
        <w:tc>
          <w:tcPr>
            <w:tcW w:w="1237" w:type="pct"/>
            <w:shd w:val="clear" w:color="auto" w:fill="auto"/>
            <w:noWrap/>
            <w:vAlign w:val="center"/>
          </w:tcPr>
          <w:p w:rsidR="00D52440" w:rsidRPr="00D52440" w:rsidRDefault="00D52440" w:rsidP="00D52440">
            <w:r w:rsidRPr="00D52440">
              <w:t>-</w:t>
            </w:r>
          </w:p>
        </w:tc>
        <w:tc>
          <w:tcPr>
            <w:tcW w:w="548" w:type="pct"/>
            <w:shd w:val="clear" w:color="auto" w:fill="auto"/>
            <w:vAlign w:val="center"/>
          </w:tcPr>
          <w:p w:rsidR="00D52440" w:rsidRPr="00D52440" w:rsidRDefault="00D52440" w:rsidP="00D52440"/>
        </w:tc>
        <w:tc>
          <w:tcPr>
            <w:tcW w:w="561" w:type="pct"/>
            <w:shd w:val="clear" w:color="auto" w:fill="auto"/>
            <w:vAlign w:val="center"/>
          </w:tcPr>
          <w:p w:rsidR="00D52440" w:rsidRPr="00D52440" w:rsidRDefault="00D52440" w:rsidP="00D52440">
            <w:r w:rsidRPr="00D52440">
              <w:t>X</w:t>
            </w:r>
          </w:p>
        </w:tc>
        <w:tc>
          <w:tcPr>
            <w:tcW w:w="432" w:type="pct"/>
            <w:shd w:val="clear" w:color="auto" w:fill="auto"/>
            <w:vAlign w:val="center"/>
          </w:tcPr>
          <w:p w:rsidR="00D52440" w:rsidRPr="00D52440" w:rsidRDefault="00D52440" w:rsidP="00D52440"/>
        </w:tc>
      </w:tr>
    </w:tbl>
    <w:p w:rsidR="00D52440" w:rsidRPr="00D52440" w:rsidRDefault="00D52440" w:rsidP="00D52440"/>
    <w:p w:rsidR="00D52440" w:rsidRPr="00D52440" w:rsidRDefault="00D52440" w:rsidP="00D52440">
      <w:pPr>
        <w:rPr>
          <w:rFonts w:eastAsia="Calibri"/>
        </w:rPr>
      </w:pPr>
      <w:r w:rsidRPr="00D52440">
        <w:rPr>
          <w:rFonts w:eastAsia="Calibri"/>
        </w:rPr>
        <w:t xml:space="preserve">O serie de alte specii pot fi considerate irelevante pentru conservare, întrucât, conform studiilor existente, acestea sunt prezente doar accidental în zonă: </w:t>
      </w:r>
      <w:r w:rsidRPr="00D52440">
        <w:t xml:space="preserve">Nycticorax nycticorax, Anas platyrhyncos, Philomachus pugnax, Tringa glareola, Chlydonias hybridus, </w:t>
      </w:r>
    </w:p>
    <w:p w:rsidR="00D52440" w:rsidRPr="00D52440" w:rsidRDefault="00D52440" w:rsidP="00D52440">
      <w:pPr>
        <w:rPr>
          <w:rFonts w:eastAsia="Calibri"/>
        </w:rPr>
      </w:pPr>
      <w:r w:rsidRPr="00D52440">
        <w:rPr>
          <w:rFonts w:eastAsia="Calibri"/>
        </w:rPr>
        <w:t>Legendă:</w:t>
      </w:r>
    </w:p>
    <w:p w:rsidR="00D52440" w:rsidRPr="00D52440" w:rsidRDefault="00D52440" w:rsidP="00D52440">
      <w:pPr>
        <w:rPr>
          <w:rFonts w:eastAsia="Calibri"/>
        </w:rPr>
      </w:pPr>
      <w:r w:rsidRPr="00D52440">
        <w:rPr>
          <w:rFonts w:eastAsia="Calibri"/>
        </w:rPr>
        <w:t>*C – Corespunzătoare – se menţine prin non-intervenţie sau prin acelaşi tip de management ca până în prezent</w:t>
      </w:r>
    </w:p>
    <w:p w:rsidR="00D52440" w:rsidRPr="00D52440" w:rsidRDefault="00D52440" w:rsidP="00D52440">
      <w:pPr>
        <w:rPr>
          <w:rFonts w:eastAsia="Calibri"/>
        </w:rPr>
      </w:pPr>
      <w:r w:rsidRPr="00D52440">
        <w:rPr>
          <w:rFonts w:eastAsia="Calibri"/>
        </w:rPr>
        <w:t>*S – Satisfăcătoare – îmbunătăţirea stării de conservare se poate face cu măsuri de management fără a implica reconstrucţii ecologice</w:t>
      </w:r>
    </w:p>
    <w:p w:rsidR="00D52440" w:rsidRPr="00D52440" w:rsidRDefault="00D52440" w:rsidP="00D52440">
      <w:pPr>
        <w:rPr>
          <w:rFonts w:eastAsia="Calibri"/>
        </w:rPr>
      </w:pPr>
      <w:r w:rsidRPr="00D52440">
        <w:rPr>
          <w:rFonts w:eastAsia="Calibri"/>
        </w:rPr>
        <w:t>*N – Necorespunzătoare – degradată din cauza unor intervenţii antropice, dar recuparabil cu minime intervenţii de reconstrucţie ecologică</w:t>
      </w:r>
    </w:p>
    <w:p w:rsidR="00D52440" w:rsidRPr="00D52440" w:rsidRDefault="00D52440" w:rsidP="00D52440">
      <w:pPr>
        <w:rPr>
          <w:rFonts w:eastAsia="Calibri"/>
        </w:rPr>
      </w:pPr>
    </w:p>
    <w:p w:rsidR="00D52440" w:rsidRPr="00D52440" w:rsidRDefault="00D52440" w:rsidP="00D52440">
      <w:pPr>
        <w:sectPr w:rsidR="00D52440" w:rsidRPr="00D52440" w:rsidSect="00D52440">
          <w:pgSz w:w="11901" w:h="19086" w:code="9"/>
          <w:pgMar w:top="1440" w:right="1440" w:bottom="1440" w:left="1440" w:header="708" w:footer="708" w:gutter="0"/>
          <w:cols w:space="708"/>
          <w:docGrid w:linePitch="360"/>
        </w:sectPr>
      </w:pPr>
      <w:bookmarkStart w:id="0" w:name="_Toc378929931"/>
      <w:bookmarkStart w:id="1" w:name="_Toc380425401"/>
    </w:p>
    <w:p w:rsidR="00D52440" w:rsidRPr="00D52440" w:rsidRDefault="007E246B" w:rsidP="00D52440">
      <w:proofErr w:type="gramStart"/>
      <w:r>
        <w:lastRenderedPageBreak/>
        <w:t>Tabelul 6.</w:t>
      </w:r>
      <w:proofErr w:type="gramEnd"/>
      <w:r>
        <w:t xml:space="preserve"> </w:t>
      </w:r>
      <w:r w:rsidR="00D52440" w:rsidRPr="00D52440">
        <w:t xml:space="preserve">Situația efectivelor speciilor de păsări de interes comunitar identificate în </w:t>
      </w:r>
      <w:bookmarkEnd w:id="0"/>
      <w:bookmarkEnd w:id="1"/>
      <w:r w:rsidR="00D52440" w:rsidRPr="00D52440">
        <w:t>SPA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669"/>
        <w:gridCol w:w="1534"/>
        <w:gridCol w:w="2095"/>
        <w:gridCol w:w="1586"/>
        <w:gridCol w:w="1301"/>
        <w:gridCol w:w="1708"/>
        <w:gridCol w:w="2171"/>
        <w:gridCol w:w="1179"/>
        <w:gridCol w:w="1179"/>
      </w:tblGrid>
      <w:tr w:rsidR="00D52440" w:rsidRPr="00D52440" w:rsidTr="00773AB4">
        <w:trPr>
          <w:cantSplit/>
          <w:trHeight w:val="259"/>
          <w:tblHeader/>
        </w:trPr>
        <w:tc>
          <w:tcPr>
            <w:tcW w:w="1117" w:type="pct"/>
            <w:vMerge w:val="restart"/>
            <w:shd w:val="clear" w:color="auto" w:fill="auto"/>
            <w:noWrap/>
            <w:vAlign w:val="center"/>
          </w:tcPr>
          <w:p w:rsidR="00D52440" w:rsidRPr="00D52440" w:rsidRDefault="00D52440" w:rsidP="00D52440">
            <w:pPr>
              <w:rPr>
                <w:rFonts w:eastAsia="Calibri"/>
              </w:rPr>
            </w:pPr>
            <w:r w:rsidRPr="00D52440">
              <w:rPr>
                <w:rFonts w:eastAsia="Calibri"/>
              </w:rPr>
              <w:t>Specia</w:t>
            </w:r>
          </w:p>
        </w:tc>
        <w:tc>
          <w:tcPr>
            <w:tcW w:w="1984" w:type="pct"/>
            <w:gridSpan w:val="4"/>
            <w:shd w:val="clear" w:color="auto" w:fill="auto"/>
            <w:vAlign w:val="center"/>
          </w:tcPr>
          <w:p w:rsidR="00D52440" w:rsidRPr="00D52440" w:rsidRDefault="00D52440" w:rsidP="00D52440">
            <w:pPr>
              <w:rPr>
                <w:rFonts w:eastAsia="Calibri"/>
              </w:rPr>
            </w:pPr>
            <w:r w:rsidRPr="00D52440">
              <w:rPr>
                <w:rFonts w:eastAsia="Calibri"/>
              </w:rPr>
              <w:t>Efective conform formularului standard</w:t>
            </w:r>
          </w:p>
        </w:tc>
        <w:tc>
          <w:tcPr>
            <w:tcW w:w="1899" w:type="pct"/>
            <w:gridSpan w:val="4"/>
            <w:shd w:val="clear" w:color="auto" w:fill="auto"/>
            <w:vAlign w:val="center"/>
          </w:tcPr>
          <w:p w:rsidR="00D52440" w:rsidRPr="00D52440" w:rsidRDefault="00D52440" w:rsidP="00D52440">
            <w:pPr>
              <w:rPr>
                <w:rFonts w:eastAsia="Calibri"/>
              </w:rPr>
            </w:pPr>
            <w:r w:rsidRPr="00D52440">
              <w:rPr>
                <w:rFonts w:eastAsia="Calibri"/>
              </w:rPr>
              <w:t>Efective conform inventarierilor</w:t>
            </w:r>
          </w:p>
        </w:tc>
      </w:tr>
      <w:tr w:rsidR="00D52440" w:rsidRPr="00D52440" w:rsidTr="00773AB4">
        <w:trPr>
          <w:cantSplit/>
          <w:trHeight w:val="259"/>
          <w:tblHeader/>
        </w:trPr>
        <w:tc>
          <w:tcPr>
            <w:tcW w:w="1117" w:type="pct"/>
            <w:vMerge/>
            <w:shd w:val="clear" w:color="auto" w:fill="auto"/>
            <w:noWrap/>
            <w:vAlign w:val="center"/>
          </w:tcPr>
          <w:p w:rsidR="00D52440" w:rsidRPr="00D52440" w:rsidRDefault="00D52440" w:rsidP="00D52440">
            <w:pPr>
              <w:rPr>
                <w:rFonts w:eastAsia="Calibri"/>
              </w:rPr>
            </w:pPr>
          </w:p>
        </w:tc>
        <w:tc>
          <w:tcPr>
            <w:tcW w:w="467" w:type="pct"/>
            <w:shd w:val="clear" w:color="auto" w:fill="auto"/>
            <w:vAlign w:val="center"/>
          </w:tcPr>
          <w:p w:rsidR="00D52440" w:rsidRPr="00D52440" w:rsidRDefault="00D52440" w:rsidP="00D52440">
            <w:pPr>
              <w:rPr>
                <w:rFonts w:eastAsia="Calibri"/>
              </w:rPr>
            </w:pPr>
            <w:r w:rsidRPr="00D52440">
              <w:rPr>
                <w:rFonts w:eastAsia="Calibri"/>
              </w:rPr>
              <w:t>Rezidentă</w:t>
            </w:r>
          </w:p>
        </w:tc>
        <w:tc>
          <w:tcPr>
            <w:tcW w:w="638" w:type="pct"/>
            <w:shd w:val="clear" w:color="auto" w:fill="auto"/>
            <w:noWrap/>
            <w:vAlign w:val="center"/>
          </w:tcPr>
          <w:p w:rsidR="00D52440" w:rsidRPr="00D52440" w:rsidRDefault="00D52440" w:rsidP="00D52440">
            <w:pPr>
              <w:rPr>
                <w:rFonts w:eastAsia="Calibri"/>
              </w:rPr>
            </w:pPr>
            <w:r w:rsidRPr="00D52440">
              <w:rPr>
                <w:rFonts w:eastAsia="Calibri"/>
              </w:rPr>
              <w:t>Reproducere</w:t>
            </w:r>
          </w:p>
        </w:tc>
        <w:tc>
          <w:tcPr>
            <w:tcW w:w="483" w:type="pct"/>
            <w:shd w:val="clear" w:color="auto" w:fill="auto"/>
            <w:vAlign w:val="center"/>
          </w:tcPr>
          <w:p w:rsidR="00D52440" w:rsidRPr="00D52440" w:rsidRDefault="00D52440" w:rsidP="00D52440">
            <w:pPr>
              <w:rPr>
                <w:rFonts w:eastAsia="Calibri"/>
              </w:rPr>
            </w:pPr>
            <w:r w:rsidRPr="00D52440">
              <w:rPr>
                <w:rFonts w:eastAsia="Calibri"/>
              </w:rPr>
              <w:t>Iernat</w:t>
            </w:r>
          </w:p>
        </w:tc>
        <w:tc>
          <w:tcPr>
            <w:tcW w:w="396" w:type="pct"/>
            <w:shd w:val="clear" w:color="auto" w:fill="auto"/>
            <w:vAlign w:val="center"/>
          </w:tcPr>
          <w:p w:rsidR="00D52440" w:rsidRPr="00D52440" w:rsidRDefault="00D52440" w:rsidP="00D52440">
            <w:pPr>
              <w:rPr>
                <w:rFonts w:eastAsia="Calibri"/>
              </w:rPr>
            </w:pPr>
            <w:r w:rsidRPr="00D52440">
              <w:rPr>
                <w:rFonts w:eastAsia="Calibri"/>
              </w:rPr>
              <w:t>Pasaj</w:t>
            </w:r>
          </w:p>
        </w:tc>
        <w:tc>
          <w:tcPr>
            <w:tcW w:w="520" w:type="pct"/>
            <w:shd w:val="clear" w:color="auto" w:fill="auto"/>
            <w:vAlign w:val="center"/>
          </w:tcPr>
          <w:p w:rsidR="00D52440" w:rsidRPr="00D52440" w:rsidRDefault="00D52440" w:rsidP="00D52440">
            <w:pPr>
              <w:rPr>
                <w:rFonts w:eastAsia="Calibri"/>
              </w:rPr>
            </w:pPr>
            <w:r w:rsidRPr="00D52440">
              <w:rPr>
                <w:rFonts w:eastAsia="Calibri"/>
              </w:rPr>
              <w:t>Rezidentă</w:t>
            </w:r>
          </w:p>
        </w:tc>
        <w:tc>
          <w:tcPr>
            <w:tcW w:w="661" w:type="pct"/>
            <w:shd w:val="clear" w:color="auto" w:fill="auto"/>
            <w:noWrap/>
            <w:vAlign w:val="center"/>
          </w:tcPr>
          <w:p w:rsidR="00D52440" w:rsidRPr="00D52440" w:rsidRDefault="00D52440" w:rsidP="00D52440">
            <w:pPr>
              <w:rPr>
                <w:rFonts w:eastAsia="Calibri"/>
              </w:rPr>
            </w:pPr>
            <w:r w:rsidRPr="00D52440">
              <w:rPr>
                <w:rFonts w:eastAsia="Calibri"/>
              </w:rPr>
              <w:t>Reproducere</w:t>
            </w:r>
          </w:p>
        </w:tc>
        <w:tc>
          <w:tcPr>
            <w:tcW w:w="359" w:type="pct"/>
            <w:shd w:val="clear" w:color="auto" w:fill="auto"/>
            <w:vAlign w:val="center"/>
          </w:tcPr>
          <w:p w:rsidR="00D52440" w:rsidRPr="00D52440" w:rsidRDefault="00D52440" w:rsidP="00D52440">
            <w:pPr>
              <w:rPr>
                <w:rFonts w:eastAsia="Calibri"/>
              </w:rPr>
            </w:pPr>
            <w:r w:rsidRPr="00D52440">
              <w:rPr>
                <w:rFonts w:eastAsia="Calibri"/>
              </w:rPr>
              <w:t>Iernat</w:t>
            </w:r>
          </w:p>
        </w:tc>
        <w:tc>
          <w:tcPr>
            <w:tcW w:w="359" w:type="pct"/>
            <w:shd w:val="clear" w:color="auto" w:fill="auto"/>
            <w:vAlign w:val="center"/>
          </w:tcPr>
          <w:p w:rsidR="00D52440" w:rsidRPr="00D52440" w:rsidRDefault="00D52440" w:rsidP="00D52440">
            <w:pPr>
              <w:rPr>
                <w:rFonts w:eastAsia="Calibri"/>
              </w:rPr>
            </w:pPr>
            <w:r w:rsidRPr="00D52440">
              <w:rPr>
                <w:rFonts w:eastAsia="Calibri"/>
              </w:rPr>
              <w:t>Pasaj</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Ixobrychus minutus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12 – 17p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5-10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Egretta alba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r w:rsidRPr="00D52440">
              <w:t>2-10</w:t>
            </w:r>
          </w:p>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2-10 i</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Nycticorax nycticorax</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r w:rsidRPr="00D52440">
              <w:t>200-300i</w:t>
            </w:r>
          </w:p>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Ciconia nigra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1-3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Ciconia ciconia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40-60p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40-60</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Pernis apivorus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90-120p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150-210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center"/>
          </w:tcPr>
          <w:p w:rsidR="00D52440" w:rsidRPr="00D52440" w:rsidRDefault="00D52440" w:rsidP="00D52440">
            <w:r w:rsidRPr="00D52440">
              <w:t>Circaetus gallicus</w:t>
            </w:r>
          </w:p>
        </w:tc>
        <w:tc>
          <w:tcPr>
            <w:tcW w:w="467" w:type="pct"/>
            <w:shd w:val="clear" w:color="auto" w:fill="auto"/>
            <w:vAlign w:val="center"/>
          </w:tcPr>
          <w:p w:rsidR="00D52440" w:rsidRPr="00D52440" w:rsidRDefault="00D52440" w:rsidP="00D52440"/>
        </w:tc>
        <w:tc>
          <w:tcPr>
            <w:tcW w:w="638" w:type="pct"/>
            <w:shd w:val="clear" w:color="auto" w:fill="auto"/>
            <w:noWrap/>
            <w:vAlign w:val="center"/>
          </w:tcPr>
          <w:p w:rsidR="00D52440" w:rsidRPr="00D52440" w:rsidRDefault="00D52440" w:rsidP="00D52440">
            <w:r w:rsidRPr="00D52440">
              <w:t>1p</w:t>
            </w:r>
          </w:p>
        </w:tc>
        <w:tc>
          <w:tcPr>
            <w:tcW w:w="483" w:type="pct"/>
            <w:shd w:val="clear" w:color="auto" w:fill="auto"/>
            <w:noWrap/>
            <w:vAlign w:val="center"/>
          </w:tcPr>
          <w:p w:rsidR="00D52440" w:rsidRPr="00D52440" w:rsidRDefault="00D52440" w:rsidP="00D52440"/>
        </w:tc>
        <w:tc>
          <w:tcPr>
            <w:tcW w:w="396" w:type="pct"/>
            <w:shd w:val="clear" w:color="auto" w:fill="auto"/>
            <w:vAlign w:val="center"/>
          </w:tcPr>
          <w:p w:rsidR="00D52440" w:rsidRPr="00D52440" w:rsidRDefault="00D52440" w:rsidP="00D52440"/>
        </w:tc>
        <w:tc>
          <w:tcPr>
            <w:tcW w:w="520" w:type="pct"/>
            <w:shd w:val="clear" w:color="auto" w:fill="auto"/>
            <w:vAlign w:val="center"/>
          </w:tcPr>
          <w:p w:rsidR="00D52440" w:rsidRPr="00D52440" w:rsidRDefault="00D52440" w:rsidP="00D52440"/>
        </w:tc>
        <w:tc>
          <w:tcPr>
            <w:tcW w:w="661" w:type="pct"/>
            <w:shd w:val="clear" w:color="auto" w:fill="auto"/>
            <w:noWrap/>
            <w:vAlign w:val="center"/>
          </w:tcPr>
          <w:p w:rsidR="00D52440" w:rsidRPr="00D52440" w:rsidRDefault="00D52440" w:rsidP="00D52440">
            <w:r w:rsidRPr="00D52440">
              <w:t>1-3 p</w:t>
            </w:r>
          </w:p>
        </w:tc>
        <w:tc>
          <w:tcPr>
            <w:tcW w:w="359" w:type="pct"/>
            <w:shd w:val="clear" w:color="auto" w:fill="auto"/>
            <w:vAlign w:val="center"/>
          </w:tcPr>
          <w:p w:rsidR="00D52440" w:rsidRPr="00D52440" w:rsidRDefault="00D52440" w:rsidP="00D52440"/>
        </w:tc>
        <w:tc>
          <w:tcPr>
            <w:tcW w:w="359" w:type="pct"/>
            <w:shd w:val="clear" w:color="auto" w:fill="auto"/>
            <w:vAlign w:val="center"/>
          </w:tcPr>
          <w:p w:rsidR="00D52440" w:rsidRPr="00D52440" w:rsidRDefault="00D52440" w:rsidP="00D52440"/>
        </w:tc>
      </w:tr>
      <w:tr w:rsidR="00D52440" w:rsidRPr="00D52440" w:rsidTr="00773AB4">
        <w:trPr>
          <w:cantSplit/>
          <w:trHeight w:val="259"/>
        </w:trPr>
        <w:tc>
          <w:tcPr>
            <w:tcW w:w="1117" w:type="pct"/>
            <w:shd w:val="clear" w:color="auto" w:fill="auto"/>
            <w:noWrap/>
            <w:vAlign w:val="center"/>
          </w:tcPr>
          <w:p w:rsidR="00D52440" w:rsidRPr="00D52440" w:rsidRDefault="00D52440" w:rsidP="00D52440">
            <w:r w:rsidRPr="00D52440">
              <w:t>Circus aeruginosus</w:t>
            </w:r>
          </w:p>
        </w:tc>
        <w:tc>
          <w:tcPr>
            <w:tcW w:w="467" w:type="pct"/>
            <w:shd w:val="clear" w:color="auto" w:fill="auto"/>
            <w:vAlign w:val="center"/>
          </w:tcPr>
          <w:p w:rsidR="00D52440" w:rsidRPr="00D52440" w:rsidRDefault="00D52440" w:rsidP="00D52440"/>
        </w:tc>
        <w:tc>
          <w:tcPr>
            <w:tcW w:w="638" w:type="pct"/>
            <w:shd w:val="clear" w:color="auto" w:fill="auto"/>
            <w:noWrap/>
            <w:vAlign w:val="center"/>
          </w:tcPr>
          <w:p w:rsidR="00D52440" w:rsidRPr="00D52440" w:rsidRDefault="00D52440" w:rsidP="00D52440">
            <w:r w:rsidRPr="00D52440">
              <w:t>2-3p</w:t>
            </w:r>
          </w:p>
        </w:tc>
        <w:tc>
          <w:tcPr>
            <w:tcW w:w="483" w:type="pct"/>
            <w:shd w:val="clear" w:color="auto" w:fill="auto"/>
            <w:noWrap/>
            <w:vAlign w:val="center"/>
          </w:tcPr>
          <w:p w:rsidR="00D52440" w:rsidRPr="00D52440" w:rsidRDefault="00D52440" w:rsidP="00D52440"/>
        </w:tc>
        <w:tc>
          <w:tcPr>
            <w:tcW w:w="396" w:type="pct"/>
            <w:shd w:val="clear" w:color="auto" w:fill="auto"/>
            <w:vAlign w:val="center"/>
          </w:tcPr>
          <w:p w:rsidR="00D52440" w:rsidRPr="00D52440" w:rsidRDefault="00D52440" w:rsidP="00D52440"/>
        </w:tc>
        <w:tc>
          <w:tcPr>
            <w:tcW w:w="520" w:type="pct"/>
            <w:shd w:val="clear" w:color="auto" w:fill="auto"/>
            <w:vAlign w:val="center"/>
          </w:tcPr>
          <w:p w:rsidR="00D52440" w:rsidRPr="00D52440" w:rsidRDefault="00D52440" w:rsidP="00D52440"/>
        </w:tc>
        <w:tc>
          <w:tcPr>
            <w:tcW w:w="661" w:type="pct"/>
            <w:shd w:val="clear" w:color="auto" w:fill="auto"/>
            <w:noWrap/>
            <w:vAlign w:val="center"/>
          </w:tcPr>
          <w:p w:rsidR="00D52440" w:rsidRPr="00D52440" w:rsidRDefault="00D52440" w:rsidP="00D52440"/>
        </w:tc>
        <w:tc>
          <w:tcPr>
            <w:tcW w:w="359" w:type="pct"/>
            <w:shd w:val="clear" w:color="auto" w:fill="auto"/>
            <w:vAlign w:val="center"/>
          </w:tcPr>
          <w:p w:rsidR="00D52440" w:rsidRPr="00D52440" w:rsidRDefault="00D52440" w:rsidP="00D52440"/>
        </w:tc>
        <w:tc>
          <w:tcPr>
            <w:tcW w:w="359" w:type="pct"/>
            <w:shd w:val="clear" w:color="auto" w:fill="auto"/>
            <w:vAlign w:val="center"/>
          </w:tcPr>
          <w:p w:rsidR="00D52440" w:rsidRPr="00D52440" w:rsidRDefault="00D52440" w:rsidP="00D52440">
            <w:r w:rsidRPr="00D52440">
              <w:t>15-30 i</w:t>
            </w:r>
          </w:p>
        </w:tc>
      </w:tr>
      <w:tr w:rsidR="00D52440" w:rsidRPr="00D52440" w:rsidTr="00773AB4">
        <w:trPr>
          <w:cantSplit/>
          <w:trHeight w:val="259"/>
        </w:trPr>
        <w:tc>
          <w:tcPr>
            <w:tcW w:w="1117" w:type="pct"/>
            <w:shd w:val="clear" w:color="auto" w:fill="auto"/>
            <w:noWrap/>
            <w:vAlign w:val="center"/>
          </w:tcPr>
          <w:p w:rsidR="00D52440" w:rsidRPr="00D52440" w:rsidRDefault="00D52440" w:rsidP="00D52440">
            <w:r w:rsidRPr="00D52440">
              <w:t>Circus cyaneus</w:t>
            </w:r>
          </w:p>
        </w:tc>
        <w:tc>
          <w:tcPr>
            <w:tcW w:w="467" w:type="pct"/>
            <w:shd w:val="clear" w:color="auto" w:fill="auto"/>
            <w:vAlign w:val="center"/>
          </w:tcPr>
          <w:p w:rsidR="00D52440" w:rsidRPr="00D52440" w:rsidRDefault="00D52440" w:rsidP="00D52440"/>
        </w:tc>
        <w:tc>
          <w:tcPr>
            <w:tcW w:w="638" w:type="pct"/>
            <w:shd w:val="clear" w:color="auto" w:fill="auto"/>
            <w:noWrap/>
            <w:vAlign w:val="center"/>
          </w:tcPr>
          <w:p w:rsidR="00D52440" w:rsidRPr="00D52440" w:rsidRDefault="00D52440" w:rsidP="00D52440"/>
        </w:tc>
        <w:tc>
          <w:tcPr>
            <w:tcW w:w="483" w:type="pct"/>
            <w:shd w:val="clear" w:color="auto" w:fill="auto"/>
            <w:noWrap/>
            <w:vAlign w:val="center"/>
          </w:tcPr>
          <w:p w:rsidR="00D52440" w:rsidRPr="00D52440" w:rsidRDefault="00D52440" w:rsidP="00D52440">
            <w:r w:rsidRPr="00D52440">
              <w:t>40-60i</w:t>
            </w:r>
          </w:p>
        </w:tc>
        <w:tc>
          <w:tcPr>
            <w:tcW w:w="396" w:type="pct"/>
            <w:shd w:val="clear" w:color="auto" w:fill="auto"/>
            <w:vAlign w:val="center"/>
          </w:tcPr>
          <w:p w:rsidR="00D52440" w:rsidRPr="00D52440" w:rsidRDefault="00D52440" w:rsidP="00D52440"/>
        </w:tc>
        <w:tc>
          <w:tcPr>
            <w:tcW w:w="520" w:type="pct"/>
            <w:shd w:val="clear" w:color="auto" w:fill="auto"/>
            <w:vAlign w:val="center"/>
          </w:tcPr>
          <w:p w:rsidR="00D52440" w:rsidRPr="00D52440" w:rsidRDefault="00D52440" w:rsidP="00D52440"/>
        </w:tc>
        <w:tc>
          <w:tcPr>
            <w:tcW w:w="661" w:type="pct"/>
            <w:shd w:val="clear" w:color="auto" w:fill="auto"/>
            <w:noWrap/>
            <w:vAlign w:val="center"/>
          </w:tcPr>
          <w:p w:rsidR="00D52440" w:rsidRPr="00D52440" w:rsidRDefault="00D52440" w:rsidP="00D52440"/>
        </w:tc>
        <w:tc>
          <w:tcPr>
            <w:tcW w:w="359" w:type="pct"/>
            <w:shd w:val="clear" w:color="auto" w:fill="auto"/>
            <w:vAlign w:val="center"/>
          </w:tcPr>
          <w:p w:rsidR="00D52440" w:rsidRPr="00D52440" w:rsidRDefault="00D52440" w:rsidP="00D52440">
            <w:r w:rsidRPr="00D52440">
              <w:t>10-50 i</w:t>
            </w:r>
          </w:p>
        </w:tc>
        <w:tc>
          <w:tcPr>
            <w:tcW w:w="359" w:type="pct"/>
            <w:shd w:val="clear" w:color="auto" w:fill="auto"/>
            <w:vAlign w:val="center"/>
          </w:tcPr>
          <w:p w:rsidR="00D52440" w:rsidRPr="00D52440" w:rsidRDefault="00D52440" w:rsidP="00D52440"/>
        </w:tc>
      </w:tr>
      <w:tr w:rsidR="00D52440" w:rsidRPr="00D52440" w:rsidTr="00773AB4">
        <w:trPr>
          <w:cantSplit/>
          <w:trHeight w:val="259"/>
        </w:trPr>
        <w:tc>
          <w:tcPr>
            <w:tcW w:w="1117" w:type="pct"/>
            <w:shd w:val="clear" w:color="auto" w:fill="auto"/>
            <w:noWrap/>
            <w:vAlign w:val="center"/>
          </w:tcPr>
          <w:p w:rsidR="00D52440" w:rsidRPr="00D52440" w:rsidRDefault="00D52440" w:rsidP="00D52440">
            <w:r w:rsidRPr="00D52440">
              <w:t>Circus pygargus</w:t>
            </w:r>
          </w:p>
        </w:tc>
        <w:tc>
          <w:tcPr>
            <w:tcW w:w="467" w:type="pct"/>
            <w:shd w:val="clear" w:color="auto" w:fill="auto"/>
            <w:vAlign w:val="center"/>
          </w:tcPr>
          <w:p w:rsidR="00D52440" w:rsidRPr="00D52440" w:rsidRDefault="00D52440" w:rsidP="00D52440"/>
        </w:tc>
        <w:tc>
          <w:tcPr>
            <w:tcW w:w="638" w:type="pct"/>
            <w:shd w:val="clear" w:color="auto" w:fill="auto"/>
            <w:noWrap/>
            <w:vAlign w:val="center"/>
          </w:tcPr>
          <w:p w:rsidR="00D52440" w:rsidRPr="00D52440" w:rsidRDefault="00D52440" w:rsidP="00D52440"/>
        </w:tc>
        <w:tc>
          <w:tcPr>
            <w:tcW w:w="483" w:type="pct"/>
            <w:shd w:val="clear" w:color="auto" w:fill="auto"/>
            <w:noWrap/>
            <w:vAlign w:val="center"/>
          </w:tcPr>
          <w:p w:rsidR="00D52440" w:rsidRPr="00D52440" w:rsidRDefault="00D52440" w:rsidP="00D52440">
            <w:r w:rsidRPr="00D52440">
              <w:t>20-30i</w:t>
            </w:r>
          </w:p>
        </w:tc>
        <w:tc>
          <w:tcPr>
            <w:tcW w:w="396" w:type="pct"/>
            <w:shd w:val="clear" w:color="auto" w:fill="auto"/>
            <w:vAlign w:val="center"/>
          </w:tcPr>
          <w:p w:rsidR="00D52440" w:rsidRPr="00D52440" w:rsidRDefault="00D52440" w:rsidP="00D52440"/>
        </w:tc>
        <w:tc>
          <w:tcPr>
            <w:tcW w:w="520" w:type="pct"/>
            <w:shd w:val="clear" w:color="auto" w:fill="auto"/>
            <w:vAlign w:val="center"/>
          </w:tcPr>
          <w:p w:rsidR="00D52440" w:rsidRPr="00D52440" w:rsidRDefault="00D52440" w:rsidP="00D52440"/>
        </w:tc>
        <w:tc>
          <w:tcPr>
            <w:tcW w:w="661" w:type="pct"/>
            <w:shd w:val="clear" w:color="auto" w:fill="auto"/>
            <w:noWrap/>
            <w:vAlign w:val="center"/>
          </w:tcPr>
          <w:p w:rsidR="00D52440" w:rsidRPr="00D52440" w:rsidRDefault="00D52440" w:rsidP="00D52440"/>
        </w:tc>
        <w:tc>
          <w:tcPr>
            <w:tcW w:w="359" w:type="pct"/>
            <w:shd w:val="clear" w:color="auto" w:fill="auto"/>
            <w:vAlign w:val="center"/>
          </w:tcPr>
          <w:p w:rsidR="00D52440" w:rsidRPr="00D52440" w:rsidRDefault="00D52440" w:rsidP="00D52440"/>
        </w:tc>
        <w:tc>
          <w:tcPr>
            <w:tcW w:w="359" w:type="pct"/>
            <w:shd w:val="clear" w:color="auto" w:fill="auto"/>
            <w:vAlign w:val="center"/>
          </w:tcPr>
          <w:p w:rsidR="00D52440" w:rsidRPr="00D52440" w:rsidRDefault="00D52440" w:rsidP="00D52440">
            <w:r w:rsidRPr="00D52440">
              <w:t>20-30 i</w:t>
            </w:r>
          </w:p>
        </w:tc>
      </w:tr>
      <w:tr w:rsidR="00D52440" w:rsidRPr="00D52440" w:rsidTr="00773AB4">
        <w:trPr>
          <w:cantSplit/>
          <w:trHeight w:val="259"/>
        </w:trPr>
        <w:tc>
          <w:tcPr>
            <w:tcW w:w="1117" w:type="pct"/>
            <w:shd w:val="clear" w:color="auto" w:fill="auto"/>
            <w:noWrap/>
            <w:vAlign w:val="center"/>
          </w:tcPr>
          <w:p w:rsidR="00D52440" w:rsidRPr="00D52440" w:rsidRDefault="00D52440" w:rsidP="00D52440">
            <w:r w:rsidRPr="00D52440">
              <w:t>Aquila pomarina</w:t>
            </w:r>
          </w:p>
        </w:tc>
        <w:tc>
          <w:tcPr>
            <w:tcW w:w="467" w:type="pct"/>
            <w:shd w:val="clear" w:color="auto" w:fill="auto"/>
            <w:vAlign w:val="center"/>
          </w:tcPr>
          <w:p w:rsidR="00D52440" w:rsidRPr="00D52440" w:rsidRDefault="00D52440" w:rsidP="00D52440"/>
        </w:tc>
        <w:tc>
          <w:tcPr>
            <w:tcW w:w="638" w:type="pct"/>
            <w:shd w:val="clear" w:color="auto" w:fill="auto"/>
            <w:noWrap/>
            <w:vAlign w:val="center"/>
          </w:tcPr>
          <w:p w:rsidR="00D52440" w:rsidRPr="00D52440" w:rsidRDefault="00D52440" w:rsidP="00D52440"/>
        </w:tc>
        <w:tc>
          <w:tcPr>
            <w:tcW w:w="483" w:type="pct"/>
            <w:shd w:val="clear" w:color="auto" w:fill="auto"/>
            <w:noWrap/>
            <w:vAlign w:val="center"/>
          </w:tcPr>
          <w:p w:rsidR="00D52440" w:rsidRPr="00D52440" w:rsidRDefault="00D52440" w:rsidP="00D52440">
            <w:r w:rsidRPr="00D52440">
              <w:t>51-65p</w:t>
            </w:r>
          </w:p>
        </w:tc>
        <w:tc>
          <w:tcPr>
            <w:tcW w:w="396" w:type="pct"/>
            <w:shd w:val="clear" w:color="auto" w:fill="auto"/>
            <w:vAlign w:val="center"/>
          </w:tcPr>
          <w:p w:rsidR="00D52440" w:rsidRPr="00D52440" w:rsidRDefault="00D52440" w:rsidP="00D52440"/>
        </w:tc>
        <w:tc>
          <w:tcPr>
            <w:tcW w:w="520" w:type="pct"/>
            <w:shd w:val="clear" w:color="auto" w:fill="auto"/>
            <w:vAlign w:val="center"/>
          </w:tcPr>
          <w:p w:rsidR="00D52440" w:rsidRPr="00D52440" w:rsidRDefault="00D52440" w:rsidP="00D52440"/>
        </w:tc>
        <w:tc>
          <w:tcPr>
            <w:tcW w:w="661" w:type="pct"/>
            <w:shd w:val="clear" w:color="auto" w:fill="auto"/>
            <w:noWrap/>
            <w:vAlign w:val="center"/>
          </w:tcPr>
          <w:p w:rsidR="00D52440" w:rsidRPr="00D52440" w:rsidRDefault="00D52440" w:rsidP="00D52440">
            <w:r w:rsidRPr="00D52440">
              <w:t>43-56 p</w:t>
            </w:r>
          </w:p>
        </w:tc>
        <w:tc>
          <w:tcPr>
            <w:tcW w:w="359" w:type="pct"/>
            <w:shd w:val="clear" w:color="auto" w:fill="auto"/>
            <w:vAlign w:val="center"/>
          </w:tcPr>
          <w:p w:rsidR="00D52440" w:rsidRPr="00D52440" w:rsidRDefault="00D52440" w:rsidP="00D52440"/>
        </w:tc>
        <w:tc>
          <w:tcPr>
            <w:tcW w:w="359" w:type="pct"/>
            <w:shd w:val="clear" w:color="auto" w:fill="auto"/>
            <w:vAlign w:val="center"/>
          </w:tcPr>
          <w:p w:rsidR="00D52440" w:rsidRPr="00D52440" w:rsidRDefault="00D52440" w:rsidP="00D52440"/>
        </w:tc>
      </w:tr>
      <w:tr w:rsidR="00D52440" w:rsidRPr="00D52440" w:rsidTr="00773AB4">
        <w:trPr>
          <w:cantSplit/>
          <w:trHeight w:val="259"/>
        </w:trPr>
        <w:tc>
          <w:tcPr>
            <w:tcW w:w="1117" w:type="pct"/>
            <w:shd w:val="clear" w:color="auto" w:fill="auto"/>
            <w:noWrap/>
            <w:vAlign w:val="center"/>
          </w:tcPr>
          <w:p w:rsidR="00D52440" w:rsidRPr="00D52440" w:rsidRDefault="00D52440" w:rsidP="00D52440">
            <w:r w:rsidRPr="00D52440">
              <w:t>Aquila clanga</w:t>
            </w:r>
          </w:p>
        </w:tc>
        <w:tc>
          <w:tcPr>
            <w:tcW w:w="467" w:type="pct"/>
            <w:shd w:val="clear" w:color="auto" w:fill="auto"/>
            <w:vAlign w:val="center"/>
          </w:tcPr>
          <w:p w:rsidR="00D52440" w:rsidRPr="00D52440" w:rsidRDefault="00D52440" w:rsidP="00D52440"/>
        </w:tc>
        <w:tc>
          <w:tcPr>
            <w:tcW w:w="638" w:type="pct"/>
            <w:shd w:val="clear" w:color="auto" w:fill="auto"/>
            <w:noWrap/>
            <w:vAlign w:val="center"/>
          </w:tcPr>
          <w:p w:rsidR="00D52440" w:rsidRPr="00D52440" w:rsidRDefault="00D52440" w:rsidP="00D52440"/>
        </w:tc>
        <w:tc>
          <w:tcPr>
            <w:tcW w:w="483" w:type="pct"/>
            <w:shd w:val="clear" w:color="auto" w:fill="auto"/>
            <w:noWrap/>
            <w:vAlign w:val="center"/>
          </w:tcPr>
          <w:p w:rsidR="00D52440" w:rsidRPr="00D52440" w:rsidRDefault="00D52440" w:rsidP="00D52440"/>
        </w:tc>
        <w:tc>
          <w:tcPr>
            <w:tcW w:w="396" w:type="pct"/>
            <w:shd w:val="clear" w:color="auto" w:fill="auto"/>
            <w:vAlign w:val="center"/>
          </w:tcPr>
          <w:p w:rsidR="00D52440" w:rsidRPr="00D52440" w:rsidRDefault="00D52440" w:rsidP="00D52440">
            <w:r w:rsidRPr="00D52440">
              <w:t>1-2i</w:t>
            </w:r>
          </w:p>
        </w:tc>
        <w:tc>
          <w:tcPr>
            <w:tcW w:w="520" w:type="pct"/>
            <w:shd w:val="clear" w:color="auto" w:fill="auto"/>
            <w:vAlign w:val="center"/>
          </w:tcPr>
          <w:p w:rsidR="00D52440" w:rsidRPr="00D52440" w:rsidRDefault="00D52440" w:rsidP="00D52440"/>
        </w:tc>
        <w:tc>
          <w:tcPr>
            <w:tcW w:w="661" w:type="pct"/>
            <w:shd w:val="clear" w:color="auto" w:fill="auto"/>
            <w:noWrap/>
            <w:vAlign w:val="center"/>
          </w:tcPr>
          <w:p w:rsidR="00D52440" w:rsidRPr="00D52440" w:rsidRDefault="00D52440" w:rsidP="00D52440"/>
        </w:tc>
        <w:tc>
          <w:tcPr>
            <w:tcW w:w="359" w:type="pct"/>
            <w:shd w:val="clear" w:color="auto" w:fill="auto"/>
            <w:vAlign w:val="center"/>
          </w:tcPr>
          <w:p w:rsidR="00D52440" w:rsidRPr="00D52440" w:rsidRDefault="00D52440" w:rsidP="00D52440"/>
        </w:tc>
        <w:tc>
          <w:tcPr>
            <w:tcW w:w="359" w:type="pct"/>
            <w:shd w:val="clear" w:color="auto" w:fill="auto"/>
            <w:vAlign w:val="center"/>
          </w:tcPr>
          <w:p w:rsidR="00D52440" w:rsidRPr="00D52440" w:rsidRDefault="00D52440" w:rsidP="00D52440">
            <w:r w:rsidRPr="00D52440">
              <w:t>0</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Aquila chrysaetos</w:t>
            </w:r>
          </w:p>
        </w:tc>
        <w:tc>
          <w:tcPr>
            <w:tcW w:w="467" w:type="pct"/>
            <w:shd w:val="clear" w:color="auto" w:fill="auto"/>
            <w:vAlign w:val="bottom"/>
          </w:tcPr>
          <w:p w:rsidR="00D52440" w:rsidRPr="00D52440" w:rsidRDefault="00D52440" w:rsidP="00D52440">
            <w:r w:rsidRPr="00D52440">
              <w:t>1-2i</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1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0-2 i</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Hieraaetus pennatus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1-2p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0</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Falco columbarius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r w:rsidRPr="00D52440">
              <w:t>30-40i</w:t>
            </w:r>
          </w:p>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0-5 i</w:t>
            </w:r>
          </w:p>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Falco peregrinus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r w:rsidRPr="00D52440">
              <w:t>3-4p</w:t>
            </w:r>
          </w:p>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0-2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3-10 i</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Bonasa bonasia</w:t>
            </w:r>
          </w:p>
        </w:tc>
        <w:tc>
          <w:tcPr>
            <w:tcW w:w="467" w:type="pct"/>
            <w:shd w:val="clear" w:color="auto" w:fill="auto"/>
            <w:vAlign w:val="bottom"/>
          </w:tcPr>
          <w:p w:rsidR="00D52440" w:rsidRPr="00D52440" w:rsidRDefault="00D52440" w:rsidP="00D52440">
            <w:r w:rsidRPr="00D52440">
              <w:t>40-50p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0-15</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Crex crex</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r w:rsidRPr="00D52440">
              <w:t>300-350p</w:t>
            </w:r>
          </w:p>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150-500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tcPr>
          <w:p w:rsidR="00D52440" w:rsidRPr="00D52440" w:rsidRDefault="00D52440" w:rsidP="00D52440">
            <w:pPr>
              <w:rPr>
                <w:rFonts w:eastAsia="Calibri"/>
              </w:rPr>
            </w:pPr>
            <w:r w:rsidRPr="00D52440">
              <w:rPr>
                <w:rFonts w:eastAsia="Calibri"/>
              </w:rPr>
              <w:t>Philomachus pugnax</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center"/>
          </w:tcPr>
          <w:p w:rsidR="00D52440" w:rsidRPr="00D52440" w:rsidRDefault="00D52440" w:rsidP="00D52440">
            <w:pPr>
              <w:rPr>
                <w:rFonts w:eastAsia="Calibri"/>
              </w:rPr>
            </w:pPr>
            <w:r w:rsidRPr="00D52440">
              <w:rPr>
                <w:rFonts w:eastAsia="Calibri"/>
              </w:rPr>
              <w:t>80-100i</w:t>
            </w:r>
          </w:p>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Tringa glareola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r w:rsidRPr="00D52440">
              <w:t>30-40i</w:t>
            </w:r>
          </w:p>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w:t>
            </w:r>
          </w:p>
        </w:tc>
      </w:tr>
      <w:tr w:rsidR="00D52440" w:rsidRPr="00D52440" w:rsidTr="00773AB4">
        <w:trPr>
          <w:cantSplit/>
          <w:trHeight w:val="259"/>
        </w:trPr>
        <w:tc>
          <w:tcPr>
            <w:tcW w:w="1117" w:type="pct"/>
            <w:shd w:val="clear" w:color="auto" w:fill="auto"/>
            <w:noWrap/>
          </w:tcPr>
          <w:p w:rsidR="00D52440" w:rsidRPr="00D52440" w:rsidRDefault="00D52440" w:rsidP="00D52440">
            <w:pPr>
              <w:rPr>
                <w:rFonts w:eastAsia="Calibri"/>
              </w:rPr>
            </w:pPr>
            <w:r w:rsidRPr="00D52440">
              <w:rPr>
                <w:rFonts w:eastAsia="Calibri"/>
              </w:rPr>
              <w:t>Chlidonias hybridus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center"/>
          </w:tcPr>
          <w:p w:rsidR="00D52440" w:rsidRPr="00D52440" w:rsidRDefault="00D52440" w:rsidP="00D52440">
            <w:pPr>
              <w:rPr>
                <w:rFonts w:eastAsia="Calibri"/>
              </w:rPr>
            </w:pPr>
            <w:r w:rsidRPr="00D52440">
              <w:rPr>
                <w:rFonts w:eastAsia="Calibri"/>
              </w:rPr>
              <w:t>200-300i</w:t>
            </w:r>
          </w:p>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Bubo bubo</w:t>
            </w:r>
          </w:p>
        </w:tc>
        <w:tc>
          <w:tcPr>
            <w:tcW w:w="467" w:type="pct"/>
            <w:shd w:val="clear" w:color="auto" w:fill="auto"/>
            <w:vAlign w:val="bottom"/>
          </w:tcPr>
          <w:p w:rsidR="00D52440" w:rsidRPr="00D52440" w:rsidRDefault="00D52440" w:rsidP="00D52440">
            <w:r w:rsidRPr="00D52440">
              <w:t>1-2p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0-1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Strix uralensis</w:t>
            </w:r>
          </w:p>
        </w:tc>
        <w:tc>
          <w:tcPr>
            <w:tcW w:w="467" w:type="pct"/>
            <w:shd w:val="clear" w:color="auto" w:fill="auto"/>
            <w:vAlign w:val="bottom"/>
          </w:tcPr>
          <w:p w:rsidR="00D52440" w:rsidRPr="00D52440" w:rsidRDefault="00D52440" w:rsidP="00D52440">
            <w:r w:rsidRPr="00D52440">
              <w:t>40-45p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260-550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Caprimulgus europaeus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350-500p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2-10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Alcedo atthis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20-30p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9-15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Picus canus</w:t>
            </w:r>
          </w:p>
        </w:tc>
        <w:tc>
          <w:tcPr>
            <w:tcW w:w="467" w:type="pct"/>
            <w:shd w:val="clear" w:color="auto" w:fill="auto"/>
            <w:vAlign w:val="bottom"/>
          </w:tcPr>
          <w:p w:rsidR="00D52440" w:rsidRPr="00D52440" w:rsidRDefault="00D52440" w:rsidP="00D52440">
            <w:r w:rsidRPr="00D52440">
              <w:t>140-150p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440-920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Dryocopus martius</w:t>
            </w:r>
          </w:p>
        </w:tc>
        <w:tc>
          <w:tcPr>
            <w:tcW w:w="467" w:type="pct"/>
            <w:shd w:val="clear" w:color="auto" w:fill="auto"/>
            <w:vAlign w:val="bottom"/>
          </w:tcPr>
          <w:p w:rsidR="00D52440" w:rsidRPr="00D52440" w:rsidRDefault="00D52440" w:rsidP="00D52440">
            <w:r w:rsidRPr="00D52440">
              <w:t>65-70p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130-410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Dendrocopos medius</w:t>
            </w:r>
          </w:p>
        </w:tc>
        <w:tc>
          <w:tcPr>
            <w:tcW w:w="467" w:type="pct"/>
            <w:shd w:val="clear" w:color="auto" w:fill="auto"/>
            <w:vAlign w:val="bottom"/>
          </w:tcPr>
          <w:p w:rsidR="00D52440" w:rsidRPr="00D52440" w:rsidRDefault="00D52440" w:rsidP="00D52440">
            <w:r w:rsidRPr="00D52440">
              <w:t>580-650p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880-1890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lastRenderedPageBreak/>
              <w:t>Dendrocopos leucotos</w:t>
            </w:r>
          </w:p>
        </w:tc>
        <w:tc>
          <w:tcPr>
            <w:tcW w:w="467" w:type="pct"/>
            <w:shd w:val="clear" w:color="auto" w:fill="auto"/>
            <w:vAlign w:val="bottom"/>
          </w:tcPr>
          <w:p w:rsidR="00D52440" w:rsidRPr="00D52440" w:rsidRDefault="00D52440" w:rsidP="00D52440">
            <w:r w:rsidRPr="00D52440">
              <w:t>35-50p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130-500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Lullula arborea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3800-4200p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3200-7500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Anthus campestris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30-50p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300-950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Sylvia nisoria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5-10p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1800-8400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Ficedula parva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700-750p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400-1200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Ficedula albicollis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3200-4000p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10000-21000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Lanius collurio</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8500-9000p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30000-63000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Lanius minor</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120-180p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190-750 p</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Emberiza hortulana</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r w:rsidRPr="00D52440">
              <w:t>30-40p</w:t>
            </w:r>
          </w:p>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r w:rsidRPr="00D52440">
              <w:t>0</w:t>
            </w:r>
          </w:p>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Buteo rufinus</w:t>
            </w:r>
          </w:p>
        </w:tc>
        <w:tc>
          <w:tcPr>
            <w:tcW w:w="467" w:type="pct"/>
            <w:shd w:val="clear" w:color="auto" w:fill="auto"/>
            <w:vAlign w:val="bottom"/>
          </w:tcPr>
          <w:p w:rsidR="00D52440" w:rsidRPr="00D52440" w:rsidRDefault="00D52440" w:rsidP="00D52440"/>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r w:rsidRPr="00D52440">
              <w:t>3-5i</w:t>
            </w:r>
          </w:p>
        </w:tc>
        <w:tc>
          <w:tcPr>
            <w:tcW w:w="520" w:type="pct"/>
            <w:shd w:val="clear" w:color="auto" w:fill="auto"/>
            <w:vAlign w:val="bottom"/>
          </w:tcPr>
          <w:p w:rsidR="00D52440" w:rsidRPr="00D52440" w:rsidRDefault="00D52440" w:rsidP="00D52440"/>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r w:rsidRPr="00D52440">
              <w:t>0</w:t>
            </w:r>
          </w:p>
        </w:tc>
      </w:tr>
      <w:tr w:rsidR="00D52440" w:rsidRPr="00D52440" w:rsidTr="00773AB4">
        <w:trPr>
          <w:cantSplit/>
          <w:trHeight w:val="259"/>
        </w:trPr>
        <w:tc>
          <w:tcPr>
            <w:tcW w:w="1117" w:type="pct"/>
            <w:shd w:val="clear" w:color="auto" w:fill="auto"/>
            <w:noWrap/>
            <w:vAlign w:val="bottom"/>
          </w:tcPr>
          <w:p w:rsidR="00D52440" w:rsidRPr="00D52440" w:rsidRDefault="00D52440" w:rsidP="00D52440">
            <w:r w:rsidRPr="00D52440">
              <w:t>Dendrocopos syriacus</w:t>
            </w:r>
          </w:p>
        </w:tc>
        <w:tc>
          <w:tcPr>
            <w:tcW w:w="467" w:type="pct"/>
            <w:shd w:val="clear" w:color="auto" w:fill="auto"/>
            <w:vAlign w:val="bottom"/>
          </w:tcPr>
          <w:p w:rsidR="00D52440" w:rsidRPr="00D52440" w:rsidRDefault="00D52440" w:rsidP="00D52440">
            <w:r w:rsidRPr="00D52440">
              <w:t>55-65p</w:t>
            </w:r>
          </w:p>
        </w:tc>
        <w:tc>
          <w:tcPr>
            <w:tcW w:w="638" w:type="pct"/>
            <w:shd w:val="clear" w:color="auto" w:fill="auto"/>
            <w:noWrap/>
            <w:vAlign w:val="bottom"/>
          </w:tcPr>
          <w:p w:rsidR="00D52440" w:rsidRPr="00D52440" w:rsidRDefault="00D52440" w:rsidP="00D52440"/>
        </w:tc>
        <w:tc>
          <w:tcPr>
            <w:tcW w:w="483" w:type="pct"/>
            <w:shd w:val="clear" w:color="auto" w:fill="auto"/>
            <w:noWrap/>
            <w:vAlign w:val="bottom"/>
          </w:tcPr>
          <w:p w:rsidR="00D52440" w:rsidRPr="00D52440" w:rsidRDefault="00D52440" w:rsidP="00D52440"/>
        </w:tc>
        <w:tc>
          <w:tcPr>
            <w:tcW w:w="396" w:type="pct"/>
            <w:shd w:val="clear" w:color="auto" w:fill="auto"/>
            <w:vAlign w:val="bottom"/>
          </w:tcPr>
          <w:p w:rsidR="00D52440" w:rsidRPr="00D52440" w:rsidRDefault="00D52440" w:rsidP="00D52440"/>
        </w:tc>
        <w:tc>
          <w:tcPr>
            <w:tcW w:w="520" w:type="pct"/>
            <w:shd w:val="clear" w:color="auto" w:fill="auto"/>
            <w:vAlign w:val="bottom"/>
          </w:tcPr>
          <w:p w:rsidR="00D52440" w:rsidRPr="00D52440" w:rsidRDefault="00D52440" w:rsidP="00D52440">
            <w:r w:rsidRPr="00D52440">
              <w:t>30-90 p</w:t>
            </w:r>
          </w:p>
        </w:tc>
        <w:tc>
          <w:tcPr>
            <w:tcW w:w="661" w:type="pct"/>
            <w:shd w:val="clear" w:color="auto" w:fill="auto"/>
            <w:noWrap/>
            <w:vAlign w:val="bottom"/>
          </w:tcPr>
          <w:p w:rsidR="00D52440" w:rsidRPr="00D52440" w:rsidRDefault="00D52440" w:rsidP="00D52440"/>
        </w:tc>
        <w:tc>
          <w:tcPr>
            <w:tcW w:w="359" w:type="pct"/>
            <w:shd w:val="clear" w:color="auto" w:fill="auto"/>
            <w:vAlign w:val="bottom"/>
          </w:tcPr>
          <w:p w:rsidR="00D52440" w:rsidRPr="00D52440" w:rsidRDefault="00D52440" w:rsidP="00D52440"/>
        </w:tc>
        <w:tc>
          <w:tcPr>
            <w:tcW w:w="359" w:type="pct"/>
            <w:shd w:val="clear" w:color="auto" w:fill="auto"/>
            <w:vAlign w:val="bottom"/>
          </w:tcPr>
          <w:p w:rsidR="00D52440" w:rsidRPr="00D52440" w:rsidRDefault="00D52440" w:rsidP="00D52440"/>
        </w:tc>
      </w:tr>
    </w:tbl>
    <w:p w:rsidR="00D52440" w:rsidRPr="00D52440" w:rsidRDefault="00D52440" w:rsidP="00D52440"/>
    <w:p w:rsidR="00D52440" w:rsidRPr="00D52440" w:rsidRDefault="00D52440" w:rsidP="00D52440"/>
    <w:p w:rsidR="00D52440" w:rsidRPr="00D52440" w:rsidRDefault="00D52440" w:rsidP="00D52440"/>
    <w:p w:rsidR="00D52440" w:rsidRPr="00D52440" w:rsidRDefault="00D52440" w:rsidP="00D52440">
      <w:pPr>
        <w:sectPr w:rsidR="00D52440" w:rsidRPr="00D52440" w:rsidSect="00773AB4">
          <w:pgSz w:w="19086" w:h="11901" w:orient="landscape" w:code="9"/>
          <w:pgMar w:top="1440" w:right="1440" w:bottom="1440" w:left="1440" w:header="708" w:footer="708" w:gutter="0"/>
          <w:cols w:space="708"/>
          <w:docGrid w:linePitch="360"/>
        </w:sectPr>
      </w:pPr>
    </w:p>
    <w:p w:rsidR="00D52440" w:rsidRPr="00D52440" w:rsidRDefault="00D52440" w:rsidP="00D52440">
      <w:r w:rsidRPr="00D52440">
        <w:lastRenderedPageBreak/>
        <w:t>Alte specii de interes de conservare</w:t>
      </w:r>
    </w:p>
    <w:p w:rsidR="00D52440" w:rsidRPr="00D52440" w:rsidRDefault="00D52440" w:rsidP="00D52440">
      <w:bookmarkStart w:id="2" w:name="_Toc378929933"/>
      <w:bookmarkStart w:id="3" w:name="_Toc380425403"/>
    </w:p>
    <w:p w:rsidR="00D52440" w:rsidRPr="00D52440" w:rsidRDefault="00F87952" w:rsidP="00D52440">
      <w:proofErr w:type="gramStart"/>
      <w:r>
        <w:t>Tabelul 7.</w:t>
      </w:r>
      <w:proofErr w:type="gramEnd"/>
      <w:r>
        <w:t xml:space="preserve"> </w:t>
      </w:r>
      <w:r w:rsidR="00D52440" w:rsidRPr="00D52440">
        <w:t xml:space="preserve">Specii de păsări de interes comunitar din Directiva Păsări, cu migrație regulată, prezente în </w:t>
      </w:r>
      <w:bookmarkEnd w:id="2"/>
      <w:bookmarkEnd w:id="3"/>
      <w:r w:rsidR="00D52440" w:rsidRPr="00D52440">
        <w:t xml:space="preserve">SPA Dealurile Târnavelor – Valea Nirajului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7"/>
        <w:gridCol w:w="1962"/>
        <w:gridCol w:w="1051"/>
        <w:gridCol w:w="1531"/>
        <w:gridCol w:w="1255"/>
        <w:gridCol w:w="1211"/>
      </w:tblGrid>
      <w:tr w:rsidR="00D52440" w:rsidRPr="00D52440" w:rsidTr="00D14FCB">
        <w:trPr>
          <w:cantSplit/>
          <w:trHeight w:val="346"/>
        </w:trPr>
        <w:tc>
          <w:tcPr>
            <w:tcW w:w="1313" w:type="pct"/>
            <w:shd w:val="clear" w:color="auto" w:fill="auto"/>
            <w:noWrap/>
            <w:vAlign w:val="center"/>
          </w:tcPr>
          <w:p w:rsidR="00D52440" w:rsidRPr="00D52440" w:rsidRDefault="00D52440" w:rsidP="00D52440">
            <w:pPr>
              <w:rPr>
                <w:rFonts w:eastAsia="Calibri"/>
              </w:rPr>
            </w:pPr>
            <w:r w:rsidRPr="00D52440">
              <w:rPr>
                <w:rFonts w:eastAsia="Calibri"/>
              </w:rPr>
              <w:t>Nume specie</w:t>
            </w:r>
          </w:p>
        </w:tc>
        <w:tc>
          <w:tcPr>
            <w:tcW w:w="1032" w:type="pct"/>
            <w:shd w:val="clear" w:color="auto" w:fill="auto"/>
            <w:vAlign w:val="center"/>
          </w:tcPr>
          <w:p w:rsidR="00D52440" w:rsidRPr="00D52440" w:rsidRDefault="00D52440" w:rsidP="00D52440">
            <w:pPr>
              <w:rPr>
                <w:rFonts w:eastAsia="Calibri"/>
              </w:rPr>
            </w:pPr>
            <w:r w:rsidRPr="00D52440">
              <w:rPr>
                <w:rFonts w:eastAsia="Calibri"/>
              </w:rPr>
              <w:t>Denumire populară</w:t>
            </w:r>
          </w:p>
        </w:tc>
        <w:tc>
          <w:tcPr>
            <w:tcW w:w="553" w:type="pct"/>
            <w:shd w:val="clear" w:color="auto" w:fill="auto"/>
            <w:noWrap/>
            <w:vAlign w:val="center"/>
          </w:tcPr>
          <w:p w:rsidR="00D52440" w:rsidRPr="00D52440" w:rsidRDefault="00D52440" w:rsidP="00D52440">
            <w:pPr>
              <w:rPr>
                <w:rFonts w:eastAsia="Calibri"/>
              </w:rPr>
            </w:pPr>
            <w:r w:rsidRPr="00D52440">
              <w:rPr>
                <w:rFonts w:eastAsia="Calibri"/>
              </w:rPr>
              <w:t>Cod N2000</w:t>
            </w:r>
          </w:p>
        </w:tc>
        <w:tc>
          <w:tcPr>
            <w:tcW w:w="805" w:type="pct"/>
            <w:shd w:val="clear" w:color="auto" w:fill="auto"/>
            <w:vAlign w:val="center"/>
          </w:tcPr>
          <w:p w:rsidR="00D52440" w:rsidRPr="00D52440" w:rsidRDefault="00D52440" w:rsidP="00D52440">
            <w:pPr>
              <w:rPr>
                <w:rFonts w:eastAsia="Calibri"/>
              </w:rPr>
            </w:pPr>
            <w:r w:rsidRPr="00D52440">
              <w:rPr>
                <w:rFonts w:eastAsia="Calibri"/>
              </w:rPr>
              <w:t>Lista roșie globală UICN</w:t>
            </w:r>
          </w:p>
        </w:tc>
        <w:tc>
          <w:tcPr>
            <w:tcW w:w="660" w:type="pct"/>
            <w:shd w:val="clear" w:color="auto" w:fill="auto"/>
            <w:vAlign w:val="center"/>
          </w:tcPr>
          <w:p w:rsidR="00D52440" w:rsidRPr="00D52440" w:rsidRDefault="00D52440" w:rsidP="00D52440">
            <w:pPr>
              <w:rPr>
                <w:rFonts w:eastAsia="Calibri"/>
              </w:rPr>
            </w:pPr>
            <w:r w:rsidRPr="00D52440">
              <w:rPr>
                <w:rFonts w:eastAsia="Calibri"/>
              </w:rPr>
              <w:t>Caracter endemic</w:t>
            </w:r>
          </w:p>
        </w:tc>
        <w:tc>
          <w:tcPr>
            <w:tcW w:w="636" w:type="pct"/>
            <w:shd w:val="clear" w:color="auto" w:fill="auto"/>
          </w:tcPr>
          <w:p w:rsidR="00D52440" w:rsidRPr="00D52440" w:rsidRDefault="00D52440" w:rsidP="00D52440">
            <w:pPr>
              <w:rPr>
                <w:rFonts w:eastAsia="Calibri"/>
              </w:rPr>
            </w:pPr>
            <w:r w:rsidRPr="00D52440">
              <w:rPr>
                <w:rFonts w:eastAsia="Calibri"/>
              </w:rPr>
              <w:t>Populație</w:t>
            </w:r>
          </w:p>
        </w:tc>
      </w:tr>
      <w:tr w:rsidR="00D52440" w:rsidRPr="00D52440" w:rsidTr="00D14FCB">
        <w:trPr>
          <w:cantSplit/>
          <w:trHeight w:val="449"/>
        </w:trPr>
        <w:tc>
          <w:tcPr>
            <w:tcW w:w="1313" w:type="pct"/>
            <w:shd w:val="clear" w:color="auto" w:fill="auto"/>
            <w:noWrap/>
            <w:vAlign w:val="center"/>
          </w:tcPr>
          <w:p w:rsidR="00D52440" w:rsidRPr="00D52440" w:rsidRDefault="00D52440" w:rsidP="00D52440">
            <w:pPr>
              <w:rPr>
                <w:rFonts w:eastAsia="Calibri"/>
              </w:rPr>
            </w:pPr>
            <w:r w:rsidRPr="00D52440">
              <w:rPr>
                <w:rFonts w:eastAsia="Calibri"/>
              </w:rPr>
              <w:t>Anas platyrhynchos</w:t>
            </w:r>
          </w:p>
        </w:tc>
        <w:tc>
          <w:tcPr>
            <w:tcW w:w="1032" w:type="pct"/>
            <w:shd w:val="clear" w:color="auto" w:fill="auto"/>
            <w:vAlign w:val="center"/>
          </w:tcPr>
          <w:p w:rsidR="00D52440" w:rsidRPr="00D52440" w:rsidRDefault="00D52440" w:rsidP="00D52440">
            <w:pPr>
              <w:rPr>
                <w:rFonts w:eastAsia="Calibri"/>
              </w:rPr>
            </w:pPr>
            <w:r w:rsidRPr="00D52440">
              <w:rPr>
                <w:rFonts w:eastAsia="Calibri"/>
              </w:rPr>
              <w:t>Rața mare</w:t>
            </w:r>
          </w:p>
        </w:tc>
        <w:tc>
          <w:tcPr>
            <w:tcW w:w="553" w:type="pct"/>
            <w:shd w:val="clear" w:color="auto" w:fill="auto"/>
            <w:noWrap/>
            <w:vAlign w:val="center"/>
          </w:tcPr>
          <w:p w:rsidR="00D52440" w:rsidRPr="00D52440" w:rsidRDefault="00D52440" w:rsidP="00D52440">
            <w:pPr>
              <w:rPr>
                <w:rFonts w:eastAsia="Calibri"/>
              </w:rPr>
            </w:pPr>
            <w:r w:rsidRPr="00D52440">
              <w:rPr>
                <w:rFonts w:eastAsia="Calibri"/>
              </w:rPr>
              <w:t>A053</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tcPr>
          <w:p w:rsidR="00D52440" w:rsidRPr="00D52440" w:rsidRDefault="00D52440" w:rsidP="00D52440">
            <w:pPr>
              <w:rPr>
                <w:rFonts w:eastAsia="Calibri"/>
              </w:rPr>
            </w:pPr>
            <w:r w:rsidRPr="00D52440">
              <w:rPr>
                <w:rFonts w:eastAsia="Calibri"/>
              </w:rPr>
              <w:t>100-200i iernat</w:t>
            </w:r>
          </w:p>
          <w:p w:rsidR="00D52440" w:rsidRPr="00D52440" w:rsidRDefault="00D52440" w:rsidP="00D52440">
            <w:pPr>
              <w:rPr>
                <w:rFonts w:eastAsia="Calibri"/>
              </w:rPr>
            </w:pPr>
            <w:r w:rsidRPr="00D52440">
              <w:rPr>
                <w:rFonts w:eastAsia="Calibri"/>
              </w:rPr>
              <w:t>100-400i pasaj</w:t>
            </w:r>
          </w:p>
        </w:tc>
      </w:tr>
      <w:tr w:rsidR="00D52440" w:rsidRPr="00D52440" w:rsidTr="00D14FCB">
        <w:trPr>
          <w:cantSplit/>
          <w:trHeight w:val="346"/>
        </w:trPr>
        <w:tc>
          <w:tcPr>
            <w:tcW w:w="5000" w:type="pct"/>
            <w:gridSpan w:val="6"/>
            <w:shd w:val="clear" w:color="auto" w:fill="auto"/>
            <w:noWrap/>
          </w:tcPr>
          <w:p w:rsidR="00D52440" w:rsidRPr="00D52440" w:rsidRDefault="00D52440" w:rsidP="00D52440">
            <w:pPr>
              <w:rPr>
                <w:rFonts w:eastAsia="Calibri"/>
              </w:rPr>
            </w:pPr>
            <w:r w:rsidRPr="00D52440">
              <w:rPr>
                <w:rFonts w:eastAsia="Calibri"/>
              </w:rPr>
              <w:t xml:space="preserve">Alte specii importante </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Accipiter gentilis</w:t>
            </w:r>
          </w:p>
        </w:tc>
        <w:tc>
          <w:tcPr>
            <w:tcW w:w="1032" w:type="pct"/>
            <w:shd w:val="clear" w:color="auto" w:fill="auto"/>
          </w:tcPr>
          <w:p w:rsidR="00D52440" w:rsidRPr="00D52440" w:rsidRDefault="00D52440" w:rsidP="00D52440">
            <w:pPr>
              <w:rPr>
                <w:rFonts w:eastAsia="Calibri"/>
              </w:rPr>
            </w:pPr>
            <w:r w:rsidRPr="00D52440">
              <w:rPr>
                <w:rFonts w:eastAsia="Calibri"/>
              </w:rPr>
              <w:t>Uliul porumbar</w:t>
            </w:r>
          </w:p>
        </w:tc>
        <w:tc>
          <w:tcPr>
            <w:tcW w:w="553" w:type="pct"/>
            <w:shd w:val="clear" w:color="auto" w:fill="auto"/>
            <w:noWrap/>
            <w:vAlign w:val="center"/>
          </w:tcPr>
          <w:p w:rsidR="00D52440" w:rsidRPr="00D52440" w:rsidRDefault="00D52440" w:rsidP="00D52440">
            <w:r w:rsidRPr="00D52440">
              <w:t>A085</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12-40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Accipiter nisus</w:t>
            </w:r>
          </w:p>
        </w:tc>
        <w:tc>
          <w:tcPr>
            <w:tcW w:w="1032" w:type="pct"/>
            <w:shd w:val="clear" w:color="auto" w:fill="auto"/>
          </w:tcPr>
          <w:p w:rsidR="00D52440" w:rsidRPr="00D52440" w:rsidRDefault="00D52440" w:rsidP="00D52440">
            <w:pPr>
              <w:rPr>
                <w:rFonts w:eastAsia="Calibri"/>
              </w:rPr>
            </w:pPr>
            <w:r w:rsidRPr="00D52440">
              <w:rPr>
                <w:rFonts w:eastAsia="Calibri"/>
              </w:rPr>
              <w:t>Uliul păsărar</w:t>
            </w:r>
          </w:p>
        </w:tc>
        <w:tc>
          <w:tcPr>
            <w:tcW w:w="553" w:type="pct"/>
            <w:shd w:val="clear" w:color="auto" w:fill="auto"/>
            <w:noWrap/>
            <w:vAlign w:val="center"/>
          </w:tcPr>
          <w:p w:rsidR="00D52440" w:rsidRPr="00D52440" w:rsidRDefault="00D52440" w:rsidP="00D52440">
            <w:r w:rsidRPr="00D52440">
              <w:t>A086</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100-250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Buteo buteo</w:t>
            </w:r>
          </w:p>
        </w:tc>
        <w:tc>
          <w:tcPr>
            <w:tcW w:w="1032" w:type="pct"/>
            <w:shd w:val="clear" w:color="auto" w:fill="auto"/>
          </w:tcPr>
          <w:p w:rsidR="00D52440" w:rsidRPr="00D52440" w:rsidRDefault="00D52440" w:rsidP="00D52440">
            <w:pPr>
              <w:rPr>
                <w:rFonts w:eastAsia="Calibri"/>
              </w:rPr>
            </w:pPr>
            <w:r w:rsidRPr="00D52440">
              <w:rPr>
                <w:rFonts w:eastAsia="Calibri"/>
              </w:rPr>
              <w:t>Șorecarul comun</w:t>
            </w:r>
          </w:p>
        </w:tc>
        <w:tc>
          <w:tcPr>
            <w:tcW w:w="553" w:type="pct"/>
            <w:shd w:val="clear" w:color="auto" w:fill="auto"/>
            <w:noWrap/>
            <w:vAlign w:val="center"/>
          </w:tcPr>
          <w:p w:rsidR="00D52440" w:rsidRPr="00D52440" w:rsidRDefault="00D52440" w:rsidP="00D52440">
            <w:r w:rsidRPr="00D52440">
              <w:t>A087</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300-500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Buteo lagopus</w:t>
            </w:r>
          </w:p>
        </w:tc>
        <w:tc>
          <w:tcPr>
            <w:tcW w:w="1032" w:type="pct"/>
            <w:shd w:val="clear" w:color="auto" w:fill="auto"/>
          </w:tcPr>
          <w:p w:rsidR="00D52440" w:rsidRPr="00D52440" w:rsidRDefault="00D52440" w:rsidP="00D52440">
            <w:pPr>
              <w:rPr>
                <w:rFonts w:eastAsia="Calibri"/>
              </w:rPr>
            </w:pPr>
            <w:r w:rsidRPr="00D52440">
              <w:rPr>
                <w:rFonts w:eastAsia="Calibri"/>
              </w:rPr>
              <w:t>Şorecarul încălțat</w:t>
            </w:r>
          </w:p>
        </w:tc>
        <w:tc>
          <w:tcPr>
            <w:tcW w:w="553" w:type="pct"/>
            <w:shd w:val="clear" w:color="auto" w:fill="auto"/>
            <w:noWrap/>
            <w:vAlign w:val="center"/>
          </w:tcPr>
          <w:p w:rsidR="00D52440" w:rsidRPr="00D52440" w:rsidRDefault="00D52440" w:rsidP="00D52440">
            <w:r w:rsidRPr="00D52440">
              <w:t>A088</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5-40 i</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Falco tinnunculus</w:t>
            </w:r>
          </w:p>
        </w:tc>
        <w:tc>
          <w:tcPr>
            <w:tcW w:w="1032" w:type="pct"/>
            <w:shd w:val="clear" w:color="auto" w:fill="auto"/>
          </w:tcPr>
          <w:p w:rsidR="00D52440" w:rsidRPr="00D52440" w:rsidRDefault="00D52440" w:rsidP="00D52440">
            <w:pPr>
              <w:rPr>
                <w:rFonts w:eastAsia="Calibri"/>
              </w:rPr>
            </w:pPr>
            <w:r w:rsidRPr="00D52440">
              <w:rPr>
                <w:rFonts w:eastAsia="Calibri"/>
              </w:rPr>
              <w:t>Vânturelul roșu</w:t>
            </w:r>
          </w:p>
        </w:tc>
        <w:tc>
          <w:tcPr>
            <w:tcW w:w="553" w:type="pct"/>
            <w:shd w:val="clear" w:color="auto" w:fill="auto"/>
            <w:noWrap/>
            <w:vAlign w:val="center"/>
          </w:tcPr>
          <w:p w:rsidR="00D52440" w:rsidRPr="00D52440" w:rsidRDefault="00D52440" w:rsidP="00D52440">
            <w:r w:rsidRPr="00D52440">
              <w:t>A096</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45-112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Falco subbuteo</w:t>
            </w:r>
          </w:p>
        </w:tc>
        <w:tc>
          <w:tcPr>
            <w:tcW w:w="1032" w:type="pct"/>
            <w:shd w:val="clear" w:color="auto" w:fill="auto"/>
          </w:tcPr>
          <w:p w:rsidR="00D52440" w:rsidRPr="00D52440" w:rsidRDefault="00D52440" w:rsidP="00D52440">
            <w:pPr>
              <w:rPr>
                <w:rFonts w:eastAsia="Calibri"/>
              </w:rPr>
            </w:pPr>
            <w:r w:rsidRPr="00D52440">
              <w:rPr>
                <w:rFonts w:eastAsia="Calibri"/>
              </w:rPr>
              <w:t>Şoimul rândunelelor</w:t>
            </w:r>
          </w:p>
        </w:tc>
        <w:tc>
          <w:tcPr>
            <w:tcW w:w="553" w:type="pct"/>
            <w:shd w:val="clear" w:color="auto" w:fill="auto"/>
            <w:noWrap/>
            <w:vAlign w:val="center"/>
          </w:tcPr>
          <w:p w:rsidR="00D52440" w:rsidRPr="00D52440" w:rsidRDefault="00D52440" w:rsidP="00D52440">
            <w:r w:rsidRPr="00D52440">
              <w:t>A099</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46-136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Columba oenas</w:t>
            </w:r>
          </w:p>
        </w:tc>
        <w:tc>
          <w:tcPr>
            <w:tcW w:w="1032" w:type="pct"/>
            <w:shd w:val="clear" w:color="auto" w:fill="auto"/>
          </w:tcPr>
          <w:p w:rsidR="00D52440" w:rsidRPr="00D52440" w:rsidRDefault="00D52440" w:rsidP="00D52440">
            <w:pPr>
              <w:rPr>
                <w:rFonts w:eastAsia="Calibri"/>
              </w:rPr>
            </w:pPr>
            <w:r w:rsidRPr="00D52440">
              <w:rPr>
                <w:rFonts w:eastAsia="Calibri"/>
              </w:rPr>
              <w:t>Porumbelul de scorbură</w:t>
            </w:r>
          </w:p>
        </w:tc>
        <w:tc>
          <w:tcPr>
            <w:tcW w:w="553" w:type="pct"/>
            <w:shd w:val="clear" w:color="auto" w:fill="auto"/>
            <w:noWrap/>
            <w:vAlign w:val="center"/>
          </w:tcPr>
          <w:p w:rsidR="00D52440" w:rsidRPr="00D52440" w:rsidRDefault="00D52440" w:rsidP="00D52440">
            <w:r w:rsidRPr="00D52440">
              <w:t>A207</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370-1470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Asio otus</w:t>
            </w:r>
          </w:p>
        </w:tc>
        <w:tc>
          <w:tcPr>
            <w:tcW w:w="1032" w:type="pct"/>
            <w:shd w:val="clear" w:color="auto" w:fill="auto"/>
          </w:tcPr>
          <w:p w:rsidR="00D52440" w:rsidRPr="00D52440" w:rsidRDefault="00D52440" w:rsidP="00D52440">
            <w:pPr>
              <w:rPr>
                <w:rFonts w:eastAsia="Calibri"/>
              </w:rPr>
            </w:pPr>
            <w:r w:rsidRPr="00D52440">
              <w:rPr>
                <w:rFonts w:eastAsia="Calibri"/>
              </w:rPr>
              <w:t>Ciuful de pădure</w:t>
            </w:r>
          </w:p>
        </w:tc>
        <w:tc>
          <w:tcPr>
            <w:tcW w:w="553" w:type="pct"/>
            <w:shd w:val="clear" w:color="auto" w:fill="auto"/>
            <w:noWrap/>
            <w:vAlign w:val="center"/>
          </w:tcPr>
          <w:p w:rsidR="00D52440" w:rsidRPr="00D52440" w:rsidRDefault="00D52440" w:rsidP="00D52440">
            <w:r w:rsidRPr="00D52440">
              <w:t>A221</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200-350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Merops apiaster</w:t>
            </w:r>
          </w:p>
        </w:tc>
        <w:tc>
          <w:tcPr>
            <w:tcW w:w="1032" w:type="pct"/>
            <w:shd w:val="clear" w:color="auto" w:fill="auto"/>
          </w:tcPr>
          <w:p w:rsidR="00D52440" w:rsidRPr="00D52440" w:rsidRDefault="00D52440" w:rsidP="00D52440">
            <w:pPr>
              <w:rPr>
                <w:rFonts w:eastAsia="Calibri"/>
              </w:rPr>
            </w:pPr>
            <w:r w:rsidRPr="00D52440">
              <w:rPr>
                <w:rFonts w:eastAsia="Calibri"/>
              </w:rPr>
              <w:t>Prigoria</w:t>
            </w:r>
          </w:p>
        </w:tc>
        <w:tc>
          <w:tcPr>
            <w:tcW w:w="553" w:type="pct"/>
            <w:shd w:val="clear" w:color="auto" w:fill="auto"/>
            <w:noWrap/>
            <w:vAlign w:val="center"/>
          </w:tcPr>
          <w:p w:rsidR="00D52440" w:rsidRPr="00D52440" w:rsidRDefault="00D52440" w:rsidP="00D52440">
            <w:r w:rsidRPr="00D52440">
              <w:t>A230</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RC</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Upupa epops</w:t>
            </w:r>
          </w:p>
        </w:tc>
        <w:tc>
          <w:tcPr>
            <w:tcW w:w="1032" w:type="pct"/>
            <w:shd w:val="clear" w:color="auto" w:fill="auto"/>
          </w:tcPr>
          <w:p w:rsidR="00D52440" w:rsidRPr="00D52440" w:rsidRDefault="00D52440" w:rsidP="00D52440">
            <w:pPr>
              <w:rPr>
                <w:rFonts w:eastAsia="Calibri"/>
              </w:rPr>
            </w:pPr>
            <w:r w:rsidRPr="00D52440">
              <w:rPr>
                <w:rFonts w:eastAsia="Calibri"/>
              </w:rPr>
              <w:t>Pupăza</w:t>
            </w:r>
          </w:p>
        </w:tc>
        <w:tc>
          <w:tcPr>
            <w:tcW w:w="553" w:type="pct"/>
            <w:shd w:val="clear" w:color="auto" w:fill="auto"/>
            <w:noWrap/>
            <w:vAlign w:val="center"/>
          </w:tcPr>
          <w:p w:rsidR="00D52440" w:rsidRPr="00D52440" w:rsidRDefault="00D52440" w:rsidP="00D52440">
            <w:r w:rsidRPr="00D52440">
              <w:t>A232</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290-660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Jynx torquilla</w:t>
            </w:r>
          </w:p>
        </w:tc>
        <w:tc>
          <w:tcPr>
            <w:tcW w:w="1032" w:type="pct"/>
            <w:shd w:val="clear" w:color="auto" w:fill="auto"/>
          </w:tcPr>
          <w:p w:rsidR="00D52440" w:rsidRPr="00D52440" w:rsidRDefault="00D52440" w:rsidP="00D52440">
            <w:pPr>
              <w:rPr>
                <w:rFonts w:eastAsia="Calibri"/>
              </w:rPr>
            </w:pPr>
            <w:r w:rsidRPr="00D52440">
              <w:rPr>
                <w:rFonts w:eastAsia="Calibri"/>
              </w:rPr>
              <w:t>Capântortura</w:t>
            </w:r>
          </w:p>
        </w:tc>
        <w:tc>
          <w:tcPr>
            <w:tcW w:w="553" w:type="pct"/>
            <w:shd w:val="clear" w:color="auto" w:fill="auto"/>
            <w:noWrap/>
            <w:vAlign w:val="center"/>
          </w:tcPr>
          <w:p w:rsidR="00D52440" w:rsidRPr="00D52440" w:rsidRDefault="00D52440" w:rsidP="00D52440">
            <w:r w:rsidRPr="00D52440">
              <w:t>A233</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220-880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Lanius excubitor</w:t>
            </w:r>
          </w:p>
        </w:tc>
        <w:tc>
          <w:tcPr>
            <w:tcW w:w="1032" w:type="pct"/>
            <w:shd w:val="clear" w:color="auto" w:fill="auto"/>
          </w:tcPr>
          <w:p w:rsidR="00D52440" w:rsidRPr="00D52440" w:rsidRDefault="00D52440" w:rsidP="00D52440">
            <w:pPr>
              <w:rPr>
                <w:rFonts w:eastAsia="Calibri"/>
              </w:rPr>
            </w:pPr>
            <w:r w:rsidRPr="00D52440">
              <w:rPr>
                <w:rFonts w:eastAsia="Calibri"/>
              </w:rPr>
              <w:t>Sfrânciocul mare</w:t>
            </w:r>
          </w:p>
        </w:tc>
        <w:tc>
          <w:tcPr>
            <w:tcW w:w="553" w:type="pct"/>
            <w:shd w:val="clear" w:color="auto" w:fill="auto"/>
            <w:noWrap/>
            <w:vAlign w:val="center"/>
          </w:tcPr>
          <w:p w:rsidR="00D52440" w:rsidRPr="00D52440" w:rsidRDefault="00D52440" w:rsidP="00D52440">
            <w:r w:rsidRPr="00D52440">
              <w:t>A340</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65-280 p</w:t>
            </w:r>
          </w:p>
        </w:tc>
      </w:tr>
      <w:tr w:rsidR="00D52440" w:rsidRPr="00D52440" w:rsidTr="00D14FCB">
        <w:trPr>
          <w:cantSplit/>
          <w:trHeight w:val="346"/>
        </w:trPr>
        <w:tc>
          <w:tcPr>
            <w:tcW w:w="1313" w:type="pct"/>
            <w:shd w:val="clear" w:color="auto" w:fill="auto"/>
            <w:noWrap/>
            <w:vAlign w:val="center"/>
          </w:tcPr>
          <w:p w:rsidR="00D52440" w:rsidRPr="00D52440" w:rsidRDefault="00D52440" w:rsidP="00D52440">
            <w:r w:rsidRPr="00D52440">
              <w:t>Perdix perdix</w:t>
            </w:r>
          </w:p>
        </w:tc>
        <w:tc>
          <w:tcPr>
            <w:tcW w:w="1032" w:type="pct"/>
            <w:shd w:val="clear" w:color="auto" w:fill="auto"/>
          </w:tcPr>
          <w:p w:rsidR="00D52440" w:rsidRPr="00D52440" w:rsidRDefault="00D52440" w:rsidP="00D52440">
            <w:pPr>
              <w:rPr>
                <w:rFonts w:eastAsia="Calibri"/>
              </w:rPr>
            </w:pPr>
            <w:r w:rsidRPr="00D52440">
              <w:rPr>
                <w:rFonts w:eastAsia="Calibri"/>
              </w:rPr>
              <w:t>Potârnichea</w:t>
            </w:r>
          </w:p>
        </w:tc>
        <w:tc>
          <w:tcPr>
            <w:tcW w:w="553" w:type="pct"/>
            <w:shd w:val="clear" w:color="auto" w:fill="auto"/>
            <w:noWrap/>
            <w:vAlign w:val="center"/>
          </w:tcPr>
          <w:p w:rsidR="00D52440" w:rsidRPr="00D52440" w:rsidRDefault="00D52440" w:rsidP="00D52440">
            <w:r w:rsidRPr="00D52440">
              <w:t>A644</w:t>
            </w:r>
          </w:p>
        </w:tc>
        <w:tc>
          <w:tcPr>
            <w:tcW w:w="805" w:type="pct"/>
            <w:shd w:val="clear" w:color="auto" w:fill="auto"/>
            <w:vAlign w:val="center"/>
          </w:tcPr>
          <w:p w:rsidR="00D52440" w:rsidRPr="00D52440" w:rsidRDefault="00D52440" w:rsidP="00D52440">
            <w:pPr>
              <w:rPr>
                <w:rFonts w:eastAsia="Calibri"/>
              </w:rPr>
            </w:pPr>
            <w:r w:rsidRPr="00D52440">
              <w:rPr>
                <w:rFonts w:eastAsia="Calibri"/>
              </w:rPr>
              <w:t>LC/ MPV</w:t>
            </w:r>
          </w:p>
        </w:tc>
        <w:tc>
          <w:tcPr>
            <w:tcW w:w="660" w:type="pct"/>
            <w:shd w:val="clear" w:color="auto" w:fill="auto"/>
            <w:vAlign w:val="center"/>
          </w:tcPr>
          <w:p w:rsidR="00D52440" w:rsidRPr="00D52440" w:rsidRDefault="00D52440" w:rsidP="00D52440">
            <w:pPr>
              <w:rPr>
                <w:rFonts w:eastAsia="Calibri"/>
              </w:rPr>
            </w:pPr>
            <w:r w:rsidRPr="00D52440">
              <w:rPr>
                <w:rFonts w:eastAsia="Calibri"/>
              </w:rPr>
              <w:t>nu</w:t>
            </w:r>
          </w:p>
        </w:tc>
        <w:tc>
          <w:tcPr>
            <w:tcW w:w="636" w:type="pct"/>
            <w:shd w:val="clear" w:color="auto" w:fill="auto"/>
            <w:vAlign w:val="bottom"/>
          </w:tcPr>
          <w:p w:rsidR="00D52440" w:rsidRPr="00D52440" w:rsidRDefault="00D52440" w:rsidP="00D52440">
            <w:r w:rsidRPr="00D52440">
              <w:t>R</w:t>
            </w:r>
          </w:p>
        </w:tc>
      </w:tr>
    </w:tbl>
    <w:p w:rsidR="00442ADC" w:rsidRPr="00D52440" w:rsidRDefault="00442ADC" w:rsidP="00442ADC">
      <w:pPr>
        <w:rPr>
          <w:rFonts w:eastAsia="Calibri"/>
        </w:rPr>
      </w:pPr>
      <w:r>
        <w:rPr>
          <w:rFonts w:eastAsia="Calibri"/>
        </w:rPr>
        <w:t>Legendă:</w:t>
      </w:r>
      <w:r w:rsidRPr="00442ADC">
        <w:rPr>
          <w:rFonts w:eastAsia="Calibri"/>
        </w:rPr>
        <w:t xml:space="preserve"> </w:t>
      </w:r>
      <w:r w:rsidRPr="00D52440">
        <w:rPr>
          <w:rFonts w:eastAsia="Calibri"/>
        </w:rPr>
        <w:t>MPV – mai puţin vulnerabil, LC – least concerned – cod IUCN, V – vulnerabil, VU – vulnerable – cod IUCN, AA – Aproape amenințat / în declin, Near Threatened / decreasing – cod IUCN, RR – risc redus, Lower Risk – IUCN, P – periclitat, Endangered – IUCN</w:t>
      </w:r>
    </w:p>
    <w:p w:rsidR="00D52440" w:rsidRDefault="00D52440" w:rsidP="00D52440">
      <w:pPr>
        <w:rPr>
          <w:rFonts w:eastAsia="Calibri"/>
        </w:rPr>
      </w:pPr>
    </w:p>
    <w:p w:rsidR="000819D9" w:rsidRDefault="000819D9" w:rsidP="00D52440">
      <w:pPr>
        <w:rPr>
          <w:rFonts w:eastAsia="Calibri"/>
        </w:rPr>
      </w:pPr>
    </w:p>
    <w:p w:rsidR="00024E0B" w:rsidRPr="00347BC7" w:rsidRDefault="000819D9" w:rsidP="00024E0B">
      <w:pPr>
        <w:spacing w:line="288" w:lineRule="auto"/>
        <w:rPr>
          <w:b/>
          <w:lang w:val="ro-RO"/>
        </w:rPr>
      </w:pPr>
      <w:r>
        <w:rPr>
          <w:lang w:eastAsia="ro-RO"/>
        </w:rPr>
        <w:t>Habitatele forestiere prezent</w:t>
      </w:r>
      <w:r w:rsidR="006A1253">
        <w:rPr>
          <w:lang w:eastAsia="ro-RO"/>
        </w:rPr>
        <w:t xml:space="preserve">e în zona pădurilor </w:t>
      </w:r>
      <w:r w:rsidR="00024E0B" w:rsidRPr="00CC69B8">
        <w:rPr>
          <w:lang w:val="ro-RO"/>
        </w:rPr>
        <w:t xml:space="preserve">proprietatea </w:t>
      </w:r>
      <w:r w:rsidR="00024E0B" w:rsidRPr="00CC69B8">
        <w:t xml:space="preserve">privată </w:t>
      </w:r>
      <w:r w:rsidR="00024E0B" w:rsidRPr="00CC69B8">
        <w:rPr>
          <w:bCs/>
        </w:rPr>
        <w:t>aparţinând de: Parohia Reformată Viforoasa, Parohia Ortodoxă Corunca şi persoane fizice din comunele: Crăciuneşti, Acăţari, Băla, Bălăuşeri, Nadeş, Mica şi Tăureni, judeţul Mureş</w:t>
      </w:r>
      <w:r w:rsidR="00024E0B" w:rsidRPr="00CC69B8">
        <w:rPr>
          <w:lang w:val="ro-RO"/>
        </w:rPr>
        <w:t>,</w:t>
      </w:r>
      <w:r w:rsidR="00024E0B" w:rsidRPr="00E910C1">
        <w:rPr>
          <w:b/>
          <w:lang w:val="ro-RO"/>
        </w:rPr>
        <w:t xml:space="preserve"> </w:t>
      </w:r>
    </w:p>
    <w:p w:rsidR="000819D9" w:rsidRDefault="00024E0B" w:rsidP="00024E0B">
      <w:pPr>
        <w:widowControl w:val="0"/>
        <w:tabs>
          <w:tab w:val="left" w:pos="1411"/>
        </w:tabs>
        <w:autoSpaceDE w:val="0"/>
        <w:autoSpaceDN w:val="0"/>
        <w:adjustRightInd w:val="0"/>
        <w:ind w:right="122"/>
        <w:rPr>
          <w:lang w:eastAsia="ro-RO"/>
        </w:rPr>
      </w:pPr>
      <w:r w:rsidRPr="00347BC7">
        <w:rPr>
          <w:b/>
          <w:lang w:val="ro-RO"/>
        </w:rPr>
        <w:t>U.P</w:t>
      </w:r>
      <w:r>
        <w:rPr>
          <w:b/>
          <w:lang w:val="ro-RO"/>
        </w:rPr>
        <w:t>.</w:t>
      </w:r>
      <w:r w:rsidRPr="00841F69">
        <w:rPr>
          <w:rFonts w:eastAsia="Calibri"/>
          <w:b/>
        </w:rPr>
        <w:t xml:space="preserve"> I </w:t>
      </w:r>
      <w:r>
        <w:rPr>
          <w:rFonts w:eastAsia="Calibri"/>
          <w:b/>
        </w:rPr>
        <w:t xml:space="preserve">Persoane fizice </w:t>
      </w:r>
      <w:r w:rsidR="000819D9" w:rsidRPr="003E48B9">
        <w:rPr>
          <w:lang w:eastAsia="ro-RO"/>
        </w:rPr>
        <w:t>după</w:t>
      </w:r>
      <w:r w:rsidR="000819D9">
        <w:rPr>
          <w:lang w:eastAsia="ro-RO"/>
        </w:rPr>
        <w:t xml:space="preserve"> tipul de pădure  sunt prezentate în tabelul următor:</w:t>
      </w:r>
    </w:p>
    <w:p w:rsidR="00662DDE" w:rsidRDefault="000819D9" w:rsidP="000819D9">
      <w:pPr>
        <w:widowControl w:val="0"/>
        <w:tabs>
          <w:tab w:val="left" w:pos="1411"/>
        </w:tabs>
        <w:autoSpaceDE w:val="0"/>
        <w:autoSpaceDN w:val="0"/>
        <w:adjustRightInd w:val="0"/>
        <w:ind w:right="122"/>
        <w:rPr>
          <w:rStyle w:val="FontStyle153"/>
          <w:lang w:eastAsia="ro-RO"/>
        </w:rPr>
      </w:pPr>
      <w:r>
        <w:rPr>
          <w:rStyle w:val="FontStyle153"/>
          <w:lang w:eastAsia="ro-RO"/>
        </w:rPr>
        <w:tab/>
      </w:r>
    </w:p>
    <w:p w:rsidR="000819D9" w:rsidRDefault="000819D9"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173C76" w:rsidRDefault="00173C76" w:rsidP="00173C76">
      <w:pPr>
        <w:rPr>
          <w:rStyle w:val="FontStyle153"/>
          <w:lang w:eastAsia="ro-RO"/>
        </w:rPr>
      </w:pPr>
    </w:p>
    <w:p w:rsidR="000819D9" w:rsidRPr="0019559F" w:rsidRDefault="000819D9" w:rsidP="000819D9">
      <w:pPr>
        <w:widowControl w:val="0"/>
        <w:tabs>
          <w:tab w:val="left" w:pos="1411"/>
        </w:tabs>
        <w:autoSpaceDE w:val="0"/>
        <w:autoSpaceDN w:val="0"/>
        <w:adjustRightInd w:val="0"/>
        <w:ind w:right="122"/>
        <w:rPr>
          <w:rStyle w:val="FontStyle153"/>
          <w:rFonts w:ascii="Times New Roman" w:eastAsia="Calibri" w:hAnsi="Times New Roman" w:cs="Times New Roman"/>
          <w:b/>
          <w:sz w:val="22"/>
          <w:szCs w:val="22"/>
        </w:rPr>
      </w:pPr>
      <w:r>
        <w:rPr>
          <w:rStyle w:val="FontStyle153"/>
          <w:lang w:eastAsia="ro-RO"/>
        </w:rPr>
        <w:lastRenderedPageBreak/>
        <w:tab/>
      </w:r>
      <w:proofErr w:type="gramStart"/>
      <w:r w:rsidRPr="0019559F">
        <w:rPr>
          <w:rStyle w:val="FontStyle153"/>
          <w:rFonts w:ascii="Times New Roman" w:hAnsi="Times New Roman" w:cs="Times New Roman"/>
          <w:b/>
          <w:sz w:val="22"/>
          <w:szCs w:val="22"/>
          <w:lang w:eastAsia="ro-RO"/>
        </w:rPr>
        <w:t>Tabelul nr.</w:t>
      </w:r>
      <w:r w:rsidR="00F87952">
        <w:rPr>
          <w:rStyle w:val="FontStyle153"/>
          <w:rFonts w:ascii="Times New Roman" w:hAnsi="Times New Roman" w:cs="Times New Roman"/>
          <w:b/>
          <w:sz w:val="22"/>
          <w:szCs w:val="22"/>
          <w:lang w:eastAsia="ro-RO"/>
        </w:rPr>
        <w:t>8</w:t>
      </w:r>
      <w:r w:rsidRPr="0019559F">
        <w:rPr>
          <w:rStyle w:val="FontStyle153"/>
          <w:rFonts w:ascii="Times New Roman" w:hAnsi="Times New Roman" w:cs="Times New Roman"/>
          <w:b/>
          <w:sz w:val="22"/>
          <w:szCs w:val="22"/>
          <w:lang w:eastAsia="ro-RO"/>
        </w:rPr>
        <w:t>.</w:t>
      </w:r>
      <w:proofErr w:type="gramEnd"/>
      <w:r w:rsidRPr="0019559F">
        <w:rPr>
          <w:rStyle w:val="FontStyle153"/>
          <w:rFonts w:ascii="Times New Roman" w:hAnsi="Times New Roman" w:cs="Times New Roman"/>
          <w:b/>
          <w:sz w:val="22"/>
          <w:szCs w:val="22"/>
          <w:lang w:eastAsia="ro-RO"/>
        </w:rPr>
        <w:t xml:space="preserve"> Evidenţa habitatelor forestiere</w:t>
      </w:r>
    </w:p>
    <w:tbl>
      <w:tblPr>
        <w:tblW w:w="431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560"/>
        <w:gridCol w:w="2054"/>
        <w:gridCol w:w="1175"/>
        <w:gridCol w:w="1202"/>
        <w:gridCol w:w="1036"/>
        <w:gridCol w:w="946"/>
      </w:tblGrid>
      <w:tr w:rsidR="00571507" w:rsidRPr="00F01BAC" w:rsidTr="00F01BAC">
        <w:trPr>
          <w:cantSplit/>
          <w:trHeight w:val="340"/>
          <w:tblHeader/>
          <w:jc w:val="center"/>
        </w:trPr>
        <w:tc>
          <w:tcPr>
            <w:tcW w:w="978" w:type="pct"/>
            <w:vMerge w:val="restart"/>
            <w:tcBorders>
              <w:top w:val="single" w:sz="4" w:space="0" w:color="auto"/>
              <w:left w:val="single" w:sz="4" w:space="0" w:color="auto"/>
              <w:bottom w:val="single" w:sz="12" w:space="0" w:color="auto"/>
              <w:right w:val="single" w:sz="8" w:space="0" w:color="auto"/>
            </w:tcBorders>
            <w:vAlign w:val="center"/>
            <w:hideMark/>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Tip habitat Natura 2000</w:t>
            </w:r>
          </w:p>
        </w:tc>
        <w:tc>
          <w:tcPr>
            <w:tcW w:w="1288" w:type="pct"/>
            <w:vMerge w:val="restart"/>
            <w:tcBorders>
              <w:top w:val="single" w:sz="4" w:space="0" w:color="auto"/>
              <w:left w:val="single" w:sz="8" w:space="0" w:color="auto"/>
              <w:bottom w:val="single" w:sz="12" w:space="0" w:color="auto"/>
              <w:right w:val="single" w:sz="4" w:space="0" w:color="auto"/>
            </w:tcBorders>
            <w:vAlign w:val="center"/>
            <w:hideMark/>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Tip habitat românesc</w:t>
            </w:r>
          </w:p>
        </w:tc>
        <w:tc>
          <w:tcPr>
            <w:tcW w:w="737" w:type="pct"/>
            <w:vMerge w:val="restart"/>
            <w:tcBorders>
              <w:top w:val="single" w:sz="4" w:space="0" w:color="auto"/>
              <w:left w:val="single" w:sz="4" w:space="0" w:color="auto"/>
              <w:bottom w:val="single" w:sz="12" w:space="0" w:color="auto"/>
              <w:right w:val="single" w:sz="8" w:space="0" w:color="auto"/>
            </w:tcBorders>
            <w:noWrap/>
            <w:vAlign w:val="center"/>
            <w:hideMark/>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Tip pădure</w:t>
            </w:r>
          </w:p>
        </w:tc>
        <w:tc>
          <w:tcPr>
            <w:tcW w:w="754" w:type="pct"/>
            <w:vMerge w:val="restart"/>
            <w:tcBorders>
              <w:top w:val="single" w:sz="4" w:space="0" w:color="auto"/>
              <w:left w:val="single" w:sz="8" w:space="0" w:color="auto"/>
              <w:right w:val="single" w:sz="8" w:space="0" w:color="auto"/>
            </w:tcBorders>
          </w:tcPr>
          <w:p w:rsidR="001343C6" w:rsidRPr="00F01BAC" w:rsidRDefault="001343C6" w:rsidP="00563D4D">
            <w:pPr>
              <w:ind w:left="-57" w:right="-57"/>
              <w:jc w:val="center"/>
              <w:rPr>
                <w:b/>
                <w:sz w:val="18"/>
                <w:szCs w:val="18"/>
                <w:lang w:eastAsia="ro-RO"/>
              </w:rPr>
            </w:pPr>
            <w:r w:rsidRPr="00F01BAC">
              <w:rPr>
                <w:b/>
                <w:sz w:val="18"/>
                <w:szCs w:val="18"/>
                <w:lang w:eastAsia="ro-RO"/>
              </w:rPr>
              <w:t>Caracterul actual al tipului de padure</w:t>
            </w:r>
          </w:p>
        </w:tc>
        <w:tc>
          <w:tcPr>
            <w:tcW w:w="1243" w:type="pct"/>
            <w:gridSpan w:val="2"/>
            <w:tcBorders>
              <w:top w:val="single" w:sz="4" w:space="0" w:color="auto"/>
              <w:left w:val="single" w:sz="8" w:space="0" w:color="auto"/>
              <w:bottom w:val="single" w:sz="4" w:space="0" w:color="auto"/>
              <w:right w:val="single" w:sz="4" w:space="0" w:color="auto"/>
            </w:tcBorders>
            <w:noWrap/>
            <w:vAlign w:val="center"/>
            <w:hideMark/>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U.P. I</w:t>
            </w:r>
          </w:p>
        </w:tc>
      </w:tr>
      <w:tr w:rsidR="00173C76" w:rsidRPr="00F01BAC" w:rsidTr="00F01BAC">
        <w:trPr>
          <w:cantSplit/>
          <w:trHeight w:val="340"/>
          <w:tblHeader/>
          <w:jc w:val="center"/>
        </w:trPr>
        <w:tc>
          <w:tcPr>
            <w:tcW w:w="0" w:type="auto"/>
            <w:vMerge/>
            <w:tcBorders>
              <w:top w:val="single" w:sz="4" w:space="0" w:color="auto"/>
              <w:left w:val="single" w:sz="4" w:space="0" w:color="auto"/>
              <w:bottom w:val="single" w:sz="12" w:space="0" w:color="auto"/>
              <w:right w:val="single" w:sz="8" w:space="0" w:color="auto"/>
            </w:tcBorders>
            <w:vAlign w:val="center"/>
            <w:hideMark/>
          </w:tcPr>
          <w:p w:rsidR="001343C6" w:rsidRPr="00F01BAC" w:rsidRDefault="001343C6" w:rsidP="00563D4D">
            <w:pPr>
              <w:rPr>
                <w:b/>
                <w:color w:val="000000"/>
                <w:sz w:val="18"/>
                <w:szCs w:val="18"/>
                <w:lang w:eastAsia="ro-RO"/>
              </w:rPr>
            </w:pPr>
          </w:p>
        </w:tc>
        <w:tc>
          <w:tcPr>
            <w:tcW w:w="1288" w:type="pct"/>
            <w:vMerge/>
            <w:tcBorders>
              <w:top w:val="single" w:sz="4" w:space="0" w:color="auto"/>
              <w:left w:val="single" w:sz="8" w:space="0" w:color="auto"/>
              <w:bottom w:val="single" w:sz="12" w:space="0" w:color="auto"/>
              <w:right w:val="single" w:sz="4" w:space="0" w:color="auto"/>
            </w:tcBorders>
            <w:vAlign w:val="center"/>
            <w:hideMark/>
          </w:tcPr>
          <w:p w:rsidR="001343C6" w:rsidRPr="00F01BAC" w:rsidRDefault="001343C6" w:rsidP="00563D4D">
            <w:pPr>
              <w:rPr>
                <w:b/>
                <w:color w:val="000000"/>
                <w:sz w:val="18"/>
                <w:szCs w:val="18"/>
                <w:lang w:eastAsia="ro-RO"/>
              </w:rPr>
            </w:pPr>
          </w:p>
        </w:tc>
        <w:tc>
          <w:tcPr>
            <w:tcW w:w="737" w:type="pct"/>
            <w:vMerge/>
            <w:tcBorders>
              <w:top w:val="single" w:sz="4" w:space="0" w:color="auto"/>
              <w:left w:val="single" w:sz="4" w:space="0" w:color="auto"/>
              <w:bottom w:val="single" w:sz="12" w:space="0" w:color="auto"/>
              <w:right w:val="single" w:sz="8" w:space="0" w:color="auto"/>
            </w:tcBorders>
            <w:vAlign w:val="center"/>
            <w:hideMark/>
          </w:tcPr>
          <w:p w:rsidR="001343C6" w:rsidRPr="00F01BAC" w:rsidRDefault="001343C6" w:rsidP="00563D4D">
            <w:pPr>
              <w:rPr>
                <w:b/>
                <w:color w:val="000000"/>
                <w:sz w:val="18"/>
                <w:szCs w:val="18"/>
                <w:lang w:eastAsia="ro-RO"/>
              </w:rPr>
            </w:pPr>
          </w:p>
        </w:tc>
        <w:tc>
          <w:tcPr>
            <w:tcW w:w="754" w:type="pct"/>
            <w:vMerge/>
            <w:tcBorders>
              <w:left w:val="single" w:sz="8" w:space="0" w:color="auto"/>
              <w:bottom w:val="single" w:sz="12" w:space="0" w:color="auto"/>
              <w:right w:val="single" w:sz="8" w:space="0" w:color="auto"/>
            </w:tcBorders>
          </w:tcPr>
          <w:p w:rsidR="001343C6" w:rsidRPr="00F01BAC" w:rsidRDefault="001343C6" w:rsidP="00563D4D">
            <w:pPr>
              <w:ind w:left="-57" w:right="-57"/>
              <w:jc w:val="center"/>
              <w:rPr>
                <w:b/>
                <w:sz w:val="18"/>
                <w:szCs w:val="18"/>
                <w:lang w:eastAsia="ro-RO"/>
              </w:rPr>
            </w:pPr>
          </w:p>
        </w:tc>
        <w:tc>
          <w:tcPr>
            <w:tcW w:w="650" w:type="pct"/>
            <w:tcBorders>
              <w:top w:val="single" w:sz="4" w:space="0" w:color="auto"/>
              <w:left w:val="single" w:sz="8" w:space="0" w:color="auto"/>
              <w:bottom w:val="single" w:sz="12" w:space="0" w:color="auto"/>
              <w:right w:val="single" w:sz="4" w:space="0" w:color="auto"/>
            </w:tcBorders>
            <w:noWrap/>
            <w:vAlign w:val="center"/>
            <w:hideMark/>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ha</w:t>
            </w:r>
          </w:p>
        </w:tc>
        <w:tc>
          <w:tcPr>
            <w:tcW w:w="593" w:type="pct"/>
            <w:tcBorders>
              <w:top w:val="single" w:sz="4" w:space="0" w:color="auto"/>
              <w:left w:val="single" w:sz="8" w:space="0" w:color="auto"/>
              <w:bottom w:val="single" w:sz="12" w:space="0" w:color="auto"/>
              <w:right w:val="single" w:sz="4" w:space="0" w:color="auto"/>
            </w:tcBorders>
            <w:noWrap/>
            <w:vAlign w:val="center"/>
            <w:hideMark/>
          </w:tcPr>
          <w:p w:rsidR="001343C6" w:rsidRPr="00F01BAC" w:rsidRDefault="001343C6" w:rsidP="001343C6">
            <w:pPr>
              <w:ind w:left="-57" w:right="-57"/>
              <w:rPr>
                <w:b/>
                <w:color w:val="000000"/>
                <w:sz w:val="18"/>
                <w:szCs w:val="18"/>
                <w:lang w:eastAsia="ro-RO"/>
              </w:rPr>
            </w:pPr>
            <w:r w:rsidRPr="00F01BAC">
              <w:rPr>
                <w:b/>
                <w:color w:val="000000"/>
                <w:sz w:val="18"/>
                <w:szCs w:val="18"/>
                <w:lang w:eastAsia="ro-RO"/>
              </w:rPr>
              <w:t>%</w:t>
            </w:r>
          </w:p>
        </w:tc>
      </w:tr>
      <w:tr w:rsidR="00F01BAC" w:rsidRPr="00F01BAC" w:rsidTr="00F01BAC">
        <w:trPr>
          <w:trHeight w:val="435"/>
          <w:jc w:val="center"/>
        </w:trPr>
        <w:tc>
          <w:tcPr>
            <w:tcW w:w="978" w:type="pct"/>
            <w:vMerge w:val="restart"/>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91Y0 - Păduri dacice de gorun</w:t>
            </w:r>
          </w:p>
        </w:tc>
        <w:tc>
          <w:tcPr>
            <w:tcW w:w="1288" w:type="pct"/>
            <w:vMerge w:val="restart"/>
            <w:tcBorders>
              <w:top w:val="single" w:sz="4" w:space="0" w:color="auto"/>
              <w:left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R4128 - Păduri getice – dacice de gorun (Quercus petraea) cu Dentaria bulbifera</w:t>
            </w:r>
          </w:p>
        </w:tc>
        <w:tc>
          <w:tcPr>
            <w:tcW w:w="737" w:type="pct"/>
            <w:vMerge w:val="restart"/>
            <w:tcBorders>
              <w:top w:val="single" w:sz="4" w:space="0" w:color="auto"/>
              <w:left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5113</w:t>
            </w:r>
          </w:p>
        </w:tc>
        <w:tc>
          <w:tcPr>
            <w:tcW w:w="754" w:type="pct"/>
            <w:tcBorders>
              <w:top w:val="single" w:sz="4" w:space="0" w:color="auto"/>
              <w:left w:val="single" w:sz="8" w:space="0" w:color="auto"/>
              <w:right w:val="single" w:sz="8" w:space="0" w:color="auto"/>
            </w:tcBorders>
            <w:vAlign w:val="center"/>
          </w:tcPr>
          <w:p w:rsidR="00F01BAC" w:rsidRPr="00F01BAC" w:rsidRDefault="00F01BAC" w:rsidP="00563D4D">
            <w:pPr>
              <w:ind w:left="-57" w:right="-57"/>
              <w:jc w:val="center"/>
              <w:rPr>
                <w:sz w:val="18"/>
                <w:szCs w:val="18"/>
                <w:lang w:eastAsia="ro-RO"/>
              </w:rPr>
            </w:pPr>
            <w:r w:rsidRPr="00F01BAC">
              <w:rPr>
                <w:sz w:val="18"/>
                <w:szCs w:val="18"/>
                <w:lang w:eastAsia="ro-RO"/>
              </w:rPr>
              <w:t>Natural fundamental</w:t>
            </w:r>
          </w:p>
        </w:tc>
        <w:tc>
          <w:tcPr>
            <w:tcW w:w="650" w:type="pct"/>
            <w:tcBorders>
              <w:top w:val="single" w:sz="4" w:space="0" w:color="auto"/>
              <w:left w:val="single" w:sz="8" w:space="0" w:color="auto"/>
              <w:right w:val="single" w:sz="4" w:space="0" w:color="auto"/>
            </w:tcBorders>
            <w:noWrap/>
            <w:vAlign w:val="center"/>
          </w:tcPr>
          <w:p w:rsidR="00F01BAC" w:rsidRPr="00F01BAC" w:rsidRDefault="00F01BAC" w:rsidP="00BA2C01">
            <w:pPr>
              <w:ind w:left="-57" w:right="-57"/>
              <w:jc w:val="center"/>
              <w:rPr>
                <w:color w:val="000000"/>
                <w:sz w:val="18"/>
                <w:szCs w:val="18"/>
              </w:rPr>
            </w:pPr>
            <w:r w:rsidRPr="00F01BAC">
              <w:rPr>
                <w:color w:val="000000"/>
                <w:sz w:val="18"/>
                <w:szCs w:val="18"/>
              </w:rPr>
              <w:t>9,1</w:t>
            </w:r>
          </w:p>
        </w:tc>
        <w:tc>
          <w:tcPr>
            <w:tcW w:w="593" w:type="pct"/>
            <w:tcBorders>
              <w:top w:val="single" w:sz="4"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2</w:t>
            </w:r>
          </w:p>
        </w:tc>
      </w:tr>
      <w:tr w:rsidR="00F01BAC" w:rsidRPr="00F01BAC" w:rsidTr="00F01BAC">
        <w:trPr>
          <w:trHeight w:val="418"/>
          <w:jc w:val="center"/>
        </w:trPr>
        <w:tc>
          <w:tcPr>
            <w:tcW w:w="978" w:type="pct"/>
            <w:vMerge/>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1288" w:type="pct"/>
            <w:vMerge/>
            <w:tcBorders>
              <w:left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right w:val="single" w:sz="8" w:space="0" w:color="auto"/>
            </w:tcBorders>
            <w:vAlign w:val="center"/>
          </w:tcPr>
          <w:p w:rsidR="00F01BAC" w:rsidRPr="00F01BAC" w:rsidRDefault="00F01BAC" w:rsidP="00563D4D">
            <w:pPr>
              <w:ind w:left="-57" w:right="-57"/>
              <w:jc w:val="center"/>
              <w:rPr>
                <w:sz w:val="18"/>
                <w:szCs w:val="18"/>
                <w:lang w:eastAsia="ro-RO"/>
              </w:rPr>
            </w:pPr>
            <w:r w:rsidRPr="00F01BAC">
              <w:rPr>
                <w:sz w:val="18"/>
                <w:szCs w:val="18"/>
              </w:rPr>
              <w:t>Partial derivat</w:t>
            </w:r>
          </w:p>
        </w:tc>
        <w:tc>
          <w:tcPr>
            <w:tcW w:w="650" w:type="pct"/>
            <w:tcBorders>
              <w:top w:val="single" w:sz="4" w:space="0" w:color="auto"/>
              <w:left w:val="single" w:sz="8" w:space="0" w:color="auto"/>
              <w:right w:val="single" w:sz="4" w:space="0" w:color="auto"/>
            </w:tcBorders>
            <w:noWrap/>
            <w:vAlign w:val="center"/>
          </w:tcPr>
          <w:p w:rsidR="00F01BAC" w:rsidRPr="00F01BAC" w:rsidRDefault="00F01BAC" w:rsidP="00BA2C01">
            <w:pPr>
              <w:ind w:left="-57" w:right="-57"/>
              <w:jc w:val="center"/>
              <w:rPr>
                <w:color w:val="000000"/>
                <w:sz w:val="18"/>
                <w:szCs w:val="18"/>
              </w:rPr>
            </w:pPr>
            <w:r w:rsidRPr="00F01BAC">
              <w:rPr>
                <w:color w:val="000000"/>
                <w:sz w:val="18"/>
                <w:szCs w:val="18"/>
              </w:rPr>
              <w:t>13,9</w:t>
            </w:r>
          </w:p>
        </w:tc>
        <w:tc>
          <w:tcPr>
            <w:tcW w:w="593" w:type="pct"/>
            <w:tcBorders>
              <w:top w:val="single" w:sz="4"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3</w:t>
            </w:r>
          </w:p>
        </w:tc>
      </w:tr>
      <w:tr w:rsidR="00F01BAC" w:rsidRPr="00F01BAC" w:rsidTr="00F01BAC">
        <w:trPr>
          <w:trHeight w:val="400"/>
          <w:jc w:val="center"/>
        </w:trPr>
        <w:tc>
          <w:tcPr>
            <w:tcW w:w="978" w:type="pct"/>
            <w:vMerge/>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1288" w:type="pct"/>
            <w:vMerge/>
            <w:tcBorders>
              <w:left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right w:val="single" w:sz="8" w:space="0" w:color="auto"/>
            </w:tcBorders>
            <w:vAlign w:val="center"/>
          </w:tcPr>
          <w:p w:rsidR="00F01BAC" w:rsidRPr="00F01BAC" w:rsidRDefault="00F01BAC" w:rsidP="00563D4D">
            <w:pPr>
              <w:ind w:left="-57" w:right="-57"/>
              <w:jc w:val="center"/>
              <w:rPr>
                <w:sz w:val="18"/>
                <w:szCs w:val="18"/>
                <w:lang w:eastAsia="ro-RO"/>
              </w:rPr>
            </w:pPr>
            <w:r w:rsidRPr="00F01BAC">
              <w:rPr>
                <w:sz w:val="18"/>
                <w:szCs w:val="18"/>
                <w:lang w:eastAsia="ro-RO"/>
              </w:rPr>
              <w:t>Total derivat</w:t>
            </w:r>
          </w:p>
        </w:tc>
        <w:tc>
          <w:tcPr>
            <w:tcW w:w="650" w:type="pct"/>
            <w:tcBorders>
              <w:top w:val="single" w:sz="4" w:space="0" w:color="auto"/>
              <w:left w:val="single" w:sz="8" w:space="0" w:color="auto"/>
              <w:right w:val="single" w:sz="4" w:space="0" w:color="auto"/>
            </w:tcBorders>
            <w:noWrap/>
            <w:vAlign w:val="center"/>
          </w:tcPr>
          <w:p w:rsidR="00F01BAC" w:rsidRPr="00F01BAC" w:rsidRDefault="00F01BAC" w:rsidP="00BA2C01">
            <w:pPr>
              <w:ind w:left="-57" w:right="-57"/>
              <w:jc w:val="center"/>
              <w:rPr>
                <w:color w:val="000000"/>
                <w:sz w:val="18"/>
                <w:szCs w:val="18"/>
              </w:rPr>
            </w:pPr>
            <w:r w:rsidRPr="00F01BAC">
              <w:rPr>
                <w:color w:val="000000"/>
                <w:sz w:val="18"/>
                <w:szCs w:val="18"/>
              </w:rPr>
              <w:t>2,4</w:t>
            </w:r>
          </w:p>
        </w:tc>
        <w:tc>
          <w:tcPr>
            <w:tcW w:w="593" w:type="pct"/>
            <w:tcBorders>
              <w:top w:val="single" w:sz="4"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1</w:t>
            </w:r>
          </w:p>
        </w:tc>
      </w:tr>
      <w:tr w:rsidR="00F01BAC" w:rsidRPr="00F01BAC" w:rsidTr="00F01BAC">
        <w:trPr>
          <w:trHeight w:val="125"/>
          <w:jc w:val="center"/>
        </w:trPr>
        <w:tc>
          <w:tcPr>
            <w:tcW w:w="978" w:type="pct"/>
            <w:vMerge/>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1288" w:type="pct"/>
            <w:vMerge/>
            <w:tcBorders>
              <w:left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val="restart"/>
            <w:tcBorders>
              <w:left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5111</w:t>
            </w:r>
          </w:p>
        </w:tc>
        <w:tc>
          <w:tcPr>
            <w:tcW w:w="754" w:type="pct"/>
            <w:tcBorders>
              <w:top w:val="single" w:sz="4" w:space="0" w:color="auto"/>
              <w:left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Natural fundamental</w:t>
            </w:r>
          </w:p>
        </w:tc>
        <w:tc>
          <w:tcPr>
            <w:tcW w:w="650" w:type="pct"/>
            <w:tcBorders>
              <w:top w:val="single" w:sz="4" w:space="0" w:color="auto"/>
              <w:left w:val="single" w:sz="8" w:space="0" w:color="auto"/>
              <w:right w:val="single" w:sz="4" w:space="0" w:color="auto"/>
            </w:tcBorders>
            <w:noWrap/>
            <w:vAlign w:val="center"/>
          </w:tcPr>
          <w:p w:rsidR="00F01BAC" w:rsidRPr="00F01BAC" w:rsidRDefault="00F01BAC" w:rsidP="00BA2C01">
            <w:pPr>
              <w:ind w:left="-57" w:right="-57"/>
              <w:jc w:val="center"/>
              <w:rPr>
                <w:color w:val="000000"/>
                <w:sz w:val="18"/>
                <w:szCs w:val="18"/>
              </w:rPr>
            </w:pPr>
            <w:r w:rsidRPr="00F01BAC">
              <w:rPr>
                <w:color w:val="000000"/>
                <w:sz w:val="18"/>
                <w:szCs w:val="18"/>
              </w:rPr>
              <w:t>42,5</w:t>
            </w:r>
          </w:p>
        </w:tc>
        <w:tc>
          <w:tcPr>
            <w:tcW w:w="593" w:type="pct"/>
            <w:tcBorders>
              <w:top w:val="single" w:sz="4"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10</w:t>
            </w:r>
          </w:p>
        </w:tc>
      </w:tr>
      <w:tr w:rsidR="00F01BAC" w:rsidRPr="00F01BAC" w:rsidTr="00F01BAC">
        <w:trPr>
          <w:trHeight w:val="87"/>
          <w:jc w:val="center"/>
        </w:trPr>
        <w:tc>
          <w:tcPr>
            <w:tcW w:w="978" w:type="pct"/>
            <w:vMerge/>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1288" w:type="pct"/>
            <w:vMerge/>
            <w:tcBorders>
              <w:left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rPr>
              <w:t>Partial derivat</w:t>
            </w:r>
          </w:p>
        </w:tc>
        <w:tc>
          <w:tcPr>
            <w:tcW w:w="650" w:type="pct"/>
            <w:tcBorders>
              <w:top w:val="single" w:sz="4" w:space="0" w:color="auto"/>
              <w:left w:val="single" w:sz="8" w:space="0" w:color="auto"/>
              <w:right w:val="single" w:sz="4" w:space="0" w:color="auto"/>
            </w:tcBorders>
            <w:noWrap/>
            <w:vAlign w:val="center"/>
          </w:tcPr>
          <w:p w:rsidR="00F01BAC" w:rsidRPr="00F01BAC" w:rsidRDefault="00F01BAC" w:rsidP="00BA2C01">
            <w:pPr>
              <w:ind w:left="-57" w:right="-57"/>
              <w:jc w:val="center"/>
              <w:rPr>
                <w:color w:val="000000"/>
                <w:sz w:val="18"/>
                <w:szCs w:val="18"/>
              </w:rPr>
            </w:pPr>
            <w:r w:rsidRPr="00F01BAC">
              <w:rPr>
                <w:color w:val="000000"/>
                <w:sz w:val="18"/>
                <w:szCs w:val="18"/>
              </w:rPr>
              <w:t>11,4</w:t>
            </w:r>
          </w:p>
        </w:tc>
        <w:tc>
          <w:tcPr>
            <w:tcW w:w="593" w:type="pct"/>
            <w:tcBorders>
              <w:top w:val="single" w:sz="4"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3</w:t>
            </w:r>
          </w:p>
        </w:tc>
      </w:tr>
      <w:tr w:rsidR="00F01BAC" w:rsidRPr="00F01BAC" w:rsidTr="00F01BAC">
        <w:trPr>
          <w:trHeight w:val="163"/>
          <w:jc w:val="center"/>
        </w:trPr>
        <w:tc>
          <w:tcPr>
            <w:tcW w:w="978" w:type="pct"/>
            <w:vMerge/>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1288" w:type="pct"/>
            <w:vMerge/>
            <w:tcBorders>
              <w:left w:val="single" w:sz="8" w:space="0" w:color="auto"/>
              <w:right w:val="single" w:sz="8"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Total derivat</w:t>
            </w:r>
          </w:p>
        </w:tc>
        <w:tc>
          <w:tcPr>
            <w:tcW w:w="650" w:type="pct"/>
            <w:tcBorders>
              <w:top w:val="single" w:sz="4" w:space="0" w:color="auto"/>
              <w:left w:val="single" w:sz="8" w:space="0" w:color="auto"/>
              <w:right w:val="single" w:sz="4" w:space="0" w:color="auto"/>
            </w:tcBorders>
            <w:noWrap/>
            <w:vAlign w:val="center"/>
          </w:tcPr>
          <w:p w:rsidR="00F01BAC" w:rsidRPr="00F01BAC" w:rsidRDefault="00F01BAC" w:rsidP="00BA2C01">
            <w:pPr>
              <w:ind w:left="-57" w:right="-57"/>
              <w:jc w:val="center"/>
              <w:rPr>
                <w:color w:val="000000"/>
                <w:sz w:val="18"/>
                <w:szCs w:val="18"/>
              </w:rPr>
            </w:pPr>
            <w:r w:rsidRPr="00F01BAC">
              <w:rPr>
                <w:color w:val="000000"/>
                <w:sz w:val="18"/>
                <w:szCs w:val="18"/>
              </w:rPr>
              <w:t>5,9</w:t>
            </w:r>
          </w:p>
        </w:tc>
        <w:tc>
          <w:tcPr>
            <w:tcW w:w="593" w:type="pct"/>
            <w:tcBorders>
              <w:top w:val="single" w:sz="4"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1</w:t>
            </w:r>
          </w:p>
        </w:tc>
      </w:tr>
      <w:tr w:rsidR="00F01BAC" w:rsidRPr="00F01BAC" w:rsidTr="00F01BAC">
        <w:trPr>
          <w:trHeight w:val="397"/>
          <w:jc w:val="center"/>
        </w:trPr>
        <w:tc>
          <w:tcPr>
            <w:tcW w:w="0" w:type="auto"/>
            <w:vMerge/>
            <w:tcBorders>
              <w:top w:val="single" w:sz="4" w:space="0" w:color="auto"/>
              <w:left w:val="single" w:sz="4" w:space="0" w:color="auto"/>
              <w:bottom w:val="single" w:sz="8"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2025" w:type="pct"/>
            <w:gridSpan w:val="2"/>
            <w:tcBorders>
              <w:top w:val="single" w:sz="8" w:space="0" w:color="auto"/>
              <w:left w:val="single" w:sz="8" w:space="0" w:color="auto"/>
              <w:bottom w:val="single" w:sz="8" w:space="0" w:color="auto"/>
              <w:right w:val="single" w:sz="8" w:space="0" w:color="auto"/>
            </w:tcBorders>
            <w:vAlign w:val="center"/>
            <w:hideMark/>
          </w:tcPr>
          <w:p w:rsidR="00F01BAC" w:rsidRPr="00F01BAC" w:rsidRDefault="00F01BAC" w:rsidP="00563D4D">
            <w:pPr>
              <w:ind w:left="-57" w:right="-57"/>
              <w:jc w:val="center"/>
              <w:rPr>
                <w:b/>
                <w:color w:val="000000"/>
                <w:sz w:val="18"/>
                <w:szCs w:val="18"/>
                <w:lang w:eastAsia="ro-RO"/>
              </w:rPr>
            </w:pPr>
            <w:r w:rsidRPr="00F01BAC">
              <w:rPr>
                <w:b/>
                <w:color w:val="000000"/>
                <w:sz w:val="18"/>
                <w:szCs w:val="18"/>
                <w:lang w:eastAsia="ro-RO"/>
              </w:rPr>
              <w:t>Total</w:t>
            </w:r>
          </w:p>
        </w:tc>
        <w:tc>
          <w:tcPr>
            <w:tcW w:w="754" w:type="pct"/>
            <w:tcBorders>
              <w:top w:val="single" w:sz="8" w:space="0" w:color="auto"/>
              <w:left w:val="single" w:sz="8" w:space="0" w:color="auto"/>
              <w:bottom w:val="single" w:sz="8" w:space="0" w:color="auto"/>
              <w:right w:val="single" w:sz="8" w:space="0" w:color="auto"/>
            </w:tcBorders>
          </w:tcPr>
          <w:p w:rsidR="00F01BAC" w:rsidRPr="00F01BAC" w:rsidRDefault="00F01BAC" w:rsidP="00563D4D">
            <w:pPr>
              <w:ind w:left="-57" w:right="-57"/>
              <w:jc w:val="center"/>
              <w:rPr>
                <w:b/>
                <w:sz w:val="18"/>
                <w:szCs w:val="18"/>
              </w:rPr>
            </w:pPr>
            <w:bookmarkStart w:id="4" w:name="_GoBack"/>
            <w:bookmarkEnd w:id="4"/>
          </w:p>
        </w:tc>
        <w:tc>
          <w:tcPr>
            <w:tcW w:w="650" w:type="pct"/>
            <w:tcBorders>
              <w:top w:val="single" w:sz="8" w:space="0" w:color="auto"/>
              <w:left w:val="single" w:sz="8" w:space="0" w:color="auto"/>
              <w:bottom w:val="single" w:sz="8" w:space="0" w:color="auto"/>
              <w:right w:val="single" w:sz="4" w:space="0" w:color="auto"/>
            </w:tcBorders>
            <w:noWrap/>
            <w:vAlign w:val="center"/>
          </w:tcPr>
          <w:p w:rsidR="00F01BAC" w:rsidRPr="00F01BAC" w:rsidRDefault="00F01BAC" w:rsidP="00042342">
            <w:pPr>
              <w:ind w:left="-57" w:right="-57"/>
              <w:jc w:val="center"/>
              <w:rPr>
                <w:b/>
                <w:color w:val="000000"/>
                <w:sz w:val="18"/>
                <w:szCs w:val="18"/>
              </w:rPr>
            </w:pPr>
            <w:r w:rsidRPr="00F01BAC">
              <w:rPr>
                <w:b/>
                <w:color w:val="000000"/>
                <w:sz w:val="18"/>
                <w:szCs w:val="18"/>
              </w:rPr>
              <w:t>85,2</w:t>
            </w:r>
          </w:p>
        </w:tc>
        <w:tc>
          <w:tcPr>
            <w:tcW w:w="593" w:type="pct"/>
            <w:tcBorders>
              <w:top w:val="single" w:sz="8" w:space="0" w:color="auto"/>
              <w:left w:val="single" w:sz="8" w:space="0" w:color="auto"/>
              <w:bottom w:val="single" w:sz="8" w:space="0" w:color="auto"/>
              <w:right w:val="single" w:sz="4" w:space="0" w:color="auto"/>
            </w:tcBorders>
            <w:noWrap/>
            <w:vAlign w:val="center"/>
          </w:tcPr>
          <w:p w:rsidR="00F01BAC" w:rsidRPr="00F01BAC" w:rsidRDefault="00F01BAC" w:rsidP="00F01BAC">
            <w:pPr>
              <w:ind w:left="-57" w:right="-57"/>
              <w:jc w:val="center"/>
              <w:rPr>
                <w:b/>
                <w:color w:val="000000"/>
                <w:sz w:val="18"/>
                <w:szCs w:val="18"/>
              </w:rPr>
            </w:pPr>
            <w:r w:rsidRPr="00F01BAC">
              <w:rPr>
                <w:b/>
                <w:color w:val="000000"/>
                <w:sz w:val="18"/>
                <w:szCs w:val="18"/>
              </w:rPr>
              <w:t>20</w:t>
            </w:r>
          </w:p>
        </w:tc>
      </w:tr>
      <w:tr w:rsidR="00F01BAC" w:rsidRPr="00F01BAC" w:rsidTr="00F01BAC">
        <w:trPr>
          <w:cantSplit/>
          <w:trHeight w:val="750"/>
          <w:jc w:val="center"/>
        </w:trPr>
        <w:tc>
          <w:tcPr>
            <w:tcW w:w="0" w:type="auto"/>
            <w:vMerge w:val="restart"/>
            <w:tcBorders>
              <w:top w:val="single" w:sz="4" w:space="0" w:color="auto"/>
              <w:left w:val="single" w:sz="4" w:space="0" w:color="auto"/>
              <w:right w:val="single" w:sz="8" w:space="0" w:color="auto"/>
            </w:tcBorders>
            <w:vAlign w:val="center"/>
            <w:hideMark/>
          </w:tcPr>
          <w:p w:rsidR="00F01BAC" w:rsidRPr="00F01BAC" w:rsidRDefault="00F01BAC" w:rsidP="00563D4D">
            <w:pPr>
              <w:rPr>
                <w:color w:val="000000"/>
                <w:sz w:val="18"/>
                <w:szCs w:val="18"/>
                <w:lang w:eastAsia="ro-RO"/>
              </w:rPr>
            </w:pPr>
            <w:r w:rsidRPr="00F01BAC">
              <w:rPr>
                <w:color w:val="000000"/>
                <w:sz w:val="18"/>
                <w:szCs w:val="18"/>
                <w:lang w:eastAsia="ro-RO"/>
              </w:rPr>
              <w:t>9170 – Păduri de stejar cu carpen de tip Galio -Carpinetum</w:t>
            </w:r>
          </w:p>
        </w:tc>
        <w:tc>
          <w:tcPr>
            <w:tcW w:w="1288" w:type="pct"/>
            <w:vMerge w:val="restart"/>
            <w:tcBorders>
              <w:top w:val="single" w:sz="8" w:space="0" w:color="auto"/>
              <w:left w:val="single" w:sz="8" w:space="0" w:color="auto"/>
              <w:right w:val="single" w:sz="4" w:space="0" w:color="auto"/>
            </w:tcBorders>
            <w:vAlign w:val="center"/>
            <w:hideMark/>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 xml:space="preserve">R4123 Păduri dacice de gorun, Quercus petraea, fag, Fagus sylvatica, și carpen, carpinus betulus cu Carex pilosa </w:t>
            </w:r>
          </w:p>
        </w:tc>
        <w:tc>
          <w:tcPr>
            <w:tcW w:w="737" w:type="pct"/>
            <w:vMerge w:val="restart"/>
            <w:tcBorders>
              <w:top w:val="single" w:sz="8" w:space="0" w:color="auto"/>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5121</w:t>
            </w:r>
          </w:p>
        </w:tc>
        <w:tc>
          <w:tcPr>
            <w:tcW w:w="754" w:type="pct"/>
            <w:tcBorders>
              <w:top w:val="single" w:sz="8" w:space="0" w:color="auto"/>
              <w:left w:val="single" w:sz="8" w:space="0" w:color="auto"/>
              <w:bottom w:val="single" w:sz="4" w:space="0" w:color="auto"/>
              <w:right w:val="single" w:sz="8" w:space="0" w:color="auto"/>
            </w:tcBorders>
            <w:vAlign w:val="center"/>
          </w:tcPr>
          <w:p w:rsidR="00F01BAC" w:rsidRPr="00F01BAC" w:rsidRDefault="00F01BAC" w:rsidP="000241DA">
            <w:pPr>
              <w:ind w:left="-57" w:right="-57"/>
              <w:jc w:val="center"/>
              <w:rPr>
                <w:sz w:val="18"/>
                <w:szCs w:val="18"/>
                <w:lang w:eastAsia="ro-RO"/>
              </w:rPr>
            </w:pPr>
            <w:r w:rsidRPr="00F01BAC">
              <w:rPr>
                <w:sz w:val="18"/>
                <w:szCs w:val="18"/>
                <w:lang w:eastAsia="ro-RO"/>
              </w:rPr>
              <w:t>Natural fundamental</w:t>
            </w:r>
          </w:p>
        </w:tc>
        <w:tc>
          <w:tcPr>
            <w:tcW w:w="650" w:type="pct"/>
            <w:tcBorders>
              <w:top w:val="single" w:sz="8"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14</w:t>
            </w:r>
          </w:p>
        </w:tc>
        <w:tc>
          <w:tcPr>
            <w:tcW w:w="593" w:type="pct"/>
            <w:tcBorders>
              <w:top w:val="single" w:sz="8"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3</w:t>
            </w:r>
          </w:p>
        </w:tc>
      </w:tr>
      <w:tr w:rsidR="00F01BAC" w:rsidRPr="00F01BAC" w:rsidTr="00F01BAC">
        <w:trPr>
          <w:cantSplit/>
          <w:trHeight w:val="563"/>
          <w:jc w:val="center"/>
        </w:trPr>
        <w:tc>
          <w:tcPr>
            <w:tcW w:w="0" w:type="auto"/>
            <w:vMerge/>
            <w:tcBorders>
              <w:top w:val="single" w:sz="4" w:space="0" w:color="auto"/>
              <w:left w:val="single" w:sz="4"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8" w:space="0" w:color="auto"/>
              <w:left w:val="single" w:sz="8" w:space="0" w:color="auto"/>
              <w:bottom w:val="single" w:sz="4" w:space="0" w:color="auto"/>
              <w:right w:val="single" w:sz="8" w:space="0" w:color="auto"/>
            </w:tcBorders>
            <w:vAlign w:val="center"/>
          </w:tcPr>
          <w:p w:rsidR="00F01BAC" w:rsidRPr="00F01BAC" w:rsidRDefault="00F01BAC" w:rsidP="000241DA">
            <w:pPr>
              <w:ind w:left="-57" w:right="-57"/>
              <w:jc w:val="center"/>
              <w:rPr>
                <w:sz w:val="18"/>
                <w:szCs w:val="18"/>
              </w:rPr>
            </w:pPr>
            <w:r w:rsidRPr="00F01BAC">
              <w:rPr>
                <w:sz w:val="18"/>
                <w:szCs w:val="18"/>
              </w:rPr>
              <w:t>Partial derivat</w:t>
            </w:r>
          </w:p>
        </w:tc>
        <w:tc>
          <w:tcPr>
            <w:tcW w:w="650" w:type="pct"/>
            <w:tcBorders>
              <w:top w:val="single" w:sz="8"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113,8</w:t>
            </w:r>
          </w:p>
        </w:tc>
        <w:tc>
          <w:tcPr>
            <w:tcW w:w="593" w:type="pct"/>
            <w:tcBorders>
              <w:top w:val="single" w:sz="8"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26</w:t>
            </w:r>
          </w:p>
        </w:tc>
      </w:tr>
      <w:tr w:rsidR="00F01BAC" w:rsidRPr="00F01BAC" w:rsidTr="00F01BAC">
        <w:trPr>
          <w:cantSplit/>
          <w:trHeight w:val="350"/>
          <w:jc w:val="center"/>
        </w:trPr>
        <w:tc>
          <w:tcPr>
            <w:tcW w:w="0" w:type="auto"/>
            <w:vMerge/>
            <w:tcBorders>
              <w:top w:val="single" w:sz="4" w:space="0" w:color="auto"/>
              <w:left w:val="single" w:sz="4"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0241DA">
            <w:pPr>
              <w:ind w:left="-57" w:right="-57"/>
              <w:jc w:val="center"/>
              <w:rPr>
                <w:sz w:val="18"/>
                <w:szCs w:val="18"/>
              </w:rPr>
            </w:pPr>
            <w:r w:rsidRPr="00F01BAC">
              <w:rPr>
                <w:sz w:val="18"/>
                <w:szCs w:val="18"/>
                <w:lang w:eastAsia="ro-RO"/>
              </w:rPr>
              <w:t>Total derivat</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38,2</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9</w:t>
            </w:r>
          </w:p>
        </w:tc>
      </w:tr>
      <w:tr w:rsidR="00F01BAC" w:rsidRPr="00F01BAC" w:rsidTr="00F01BAC">
        <w:trPr>
          <w:cantSplit/>
          <w:trHeight w:val="125"/>
          <w:jc w:val="center"/>
        </w:trPr>
        <w:tc>
          <w:tcPr>
            <w:tcW w:w="0" w:type="auto"/>
            <w:vMerge/>
            <w:tcBorders>
              <w:top w:val="single" w:sz="4" w:space="0" w:color="auto"/>
              <w:left w:val="single" w:sz="4"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val="restart"/>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5221</w:t>
            </w: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Natural fundamental</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31,3</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7</w:t>
            </w:r>
          </w:p>
        </w:tc>
      </w:tr>
      <w:tr w:rsidR="00F01BAC" w:rsidRPr="00F01BAC" w:rsidTr="00F01BAC">
        <w:trPr>
          <w:cantSplit/>
          <w:trHeight w:val="115"/>
          <w:jc w:val="center"/>
        </w:trPr>
        <w:tc>
          <w:tcPr>
            <w:tcW w:w="0" w:type="auto"/>
            <w:vMerge/>
            <w:tcBorders>
              <w:top w:val="single" w:sz="4" w:space="0" w:color="auto"/>
              <w:left w:val="single" w:sz="4"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EE5C37">
            <w:pPr>
              <w:ind w:left="-57" w:right="-57"/>
              <w:jc w:val="center"/>
              <w:rPr>
                <w:sz w:val="18"/>
                <w:szCs w:val="18"/>
              </w:rPr>
            </w:pPr>
            <w:r w:rsidRPr="00F01BAC">
              <w:rPr>
                <w:sz w:val="18"/>
                <w:szCs w:val="18"/>
              </w:rPr>
              <w:t>Partial derivat</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11,5</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3</w:t>
            </w:r>
          </w:p>
        </w:tc>
      </w:tr>
      <w:tr w:rsidR="00F01BAC" w:rsidRPr="00F01BAC" w:rsidTr="00F01BAC">
        <w:trPr>
          <w:cantSplit/>
          <w:trHeight w:val="125"/>
          <w:jc w:val="center"/>
        </w:trPr>
        <w:tc>
          <w:tcPr>
            <w:tcW w:w="0" w:type="auto"/>
            <w:vMerge/>
            <w:tcBorders>
              <w:top w:val="single" w:sz="4" w:space="0" w:color="auto"/>
              <w:left w:val="single" w:sz="4"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hideMark/>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EE5C37">
            <w:pPr>
              <w:ind w:left="-57" w:right="-57"/>
              <w:jc w:val="center"/>
              <w:rPr>
                <w:sz w:val="18"/>
                <w:szCs w:val="18"/>
              </w:rPr>
            </w:pPr>
            <w:r w:rsidRPr="00F01BAC">
              <w:rPr>
                <w:sz w:val="18"/>
                <w:szCs w:val="18"/>
                <w:lang w:eastAsia="ro-RO"/>
              </w:rPr>
              <w:t>Total derivat</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1,7</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w:t>
            </w:r>
          </w:p>
        </w:tc>
      </w:tr>
      <w:tr w:rsidR="00F01BAC" w:rsidRPr="00F01BAC" w:rsidTr="00F01BAC">
        <w:trPr>
          <w:cantSplit/>
          <w:trHeight w:val="454"/>
          <w:jc w:val="center"/>
        </w:trPr>
        <w:tc>
          <w:tcPr>
            <w:tcW w:w="0" w:type="auto"/>
            <w:vMerge/>
            <w:tcBorders>
              <w:left w:val="single" w:sz="4" w:space="0" w:color="auto"/>
              <w:bottom w:val="single" w:sz="8" w:space="0" w:color="auto"/>
              <w:right w:val="single" w:sz="8" w:space="0" w:color="auto"/>
            </w:tcBorders>
            <w:vAlign w:val="center"/>
            <w:hideMark/>
          </w:tcPr>
          <w:p w:rsidR="00F01BAC" w:rsidRPr="00F01BAC" w:rsidRDefault="00F01BAC" w:rsidP="00563D4D">
            <w:pPr>
              <w:rPr>
                <w:color w:val="000000"/>
                <w:sz w:val="18"/>
                <w:szCs w:val="18"/>
                <w:lang w:eastAsia="ro-RO"/>
              </w:rPr>
            </w:pPr>
          </w:p>
        </w:tc>
        <w:tc>
          <w:tcPr>
            <w:tcW w:w="2025" w:type="pct"/>
            <w:gridSpan w:val="2"/>
            <w:tcBorders>
              <w:top w:val="single" w:sz="8" w:space="0" w:color="auto"/>
              <w:left w:val="single" w:sz="8" w:space="0" w:color="auto"/>
              <w:bottom w:val="single" w:sz="8" w:space="0" w:color="auto"/>
              <w:right w:val="single" w:sz="8" w:space="0" w:color="auto"/>
            </w:tcBorders>
            <w:vAlign w:val="center"/>
            <w:hideMark/>
          </w:tcPr>
          <w:p w:rsidR="00F01BAC" w:rsidRPr="00F01BAC" w:rsidRDefault="00F01BAC" w:rsidP="00563D4D">
            <w:pPr>
              <w:ind w:left="-57" w:right="-57"/>
              <w:jc w:val="center"/>
              <w:rPr>
                <w:b/>
                <w:color w:val="000000"/>
                <w:sz w:val="18"/>
                <w:szCs w:val="18"/>
                <w:lang w:eastAsia="ro-RO"/>
              </w:rPr>
            </w:pPr>
            <w:r w:rsidRPr="00F01BAC">
              <w:rPr>
                <w:b/>
                <w:color w:val="000000"/>
                <w:sz w:val="18"/>
                <w:szCs w:val="18"/>
                <w:lang w:eastAsia="ro-RO"/>
              </w:rPr>
              <w:t>Total</w:t>
            </w:r>
          </w:p>
        </w:tc>
        <w:tc>
          <w:tcPr>
            <w:tcW w:w="754" w:type="pct"/>
            <w:tcBorders>
              <w:top w:val="single" w:sz="8" w:space="0" w:color="auto"/>
              <w:left w:val="single" w:sz="8" w:space="0" w:color="auto"/>
              <w:bottom w:val="single" w:sz="8" w:space="0" w:color="auto"/>
              <w:right w:val="single" w:sz="8" w:space="0" w:color="auto"/>
            </w:tcBorders>
          </w:tcPr>
          <w:p w:rsidR="00F01BAC" w:rsidRPr="00F01BAC" w:rsidRDefault="00F01BAC" w:rsidP="00563D4D">
            <w:pPr>
              <w:ind w:left="-57" w:right="-57"/>
              <w:jc w:val="center"/>
              <w:rPr>
                <w:b/>
                <w:sz w:val="18"/>
                <w:szCs w:val="18"/>
              </w:rPr>
            </w:pPr>
          </w:p>
        </w:tc>
        <w:tc>
          <w:tcPr>
            <w:tcW w:w="650" w:type="pct"/>
            <w:tcBorders>
              <w:top w:val="single" w:sz="8" w:space="0" w:color="auto"/>
              <w:left w:val="single" w:sz="8" w:space="0" w:color="auto"/>
              <w:bottom w:val="single" w:sz="8" w:space="0" w:color="auto"/>
              <w:right w:val="single" w:sz="4" w:space="0" w:color="auto"/>
            </w:tcBorders>
            <w:noWrap/>
            <w:vAlign w:val="center"/>
          </w:tcPr>
          <w:p w:rsidR="00F01BAC" w:rsidRPr="00F01BAC" w:rsidRDefault="00F01BAC" w:rsidP="00BA2C01">
            <w:pPr>
              <w:ind w:left="-57" w:right="-57"/>
              <w:jc w:val="center"/>
              <w:rPr>
                <w:b/>
                <w:color w:val="000000"/>
                <w:sz w:val="18"/>
                <w:szCs w:val="18"/>
              </w:rPr>
            </w:pPr>
            <w:r w:rsidRPr="00F01BAC">
              <w:rPr>
                <w:b/>
                <w:color w:val="000000"/>
                <w:sz w:val="18"/>
                <w:szCs w:val="18"/>
              </w:rPr>
              <w:t>210,5</w:t>
            </w:r>
          </w:p>
        </w:tc>
        <w:tc>
          <w:tcPr>
            <w:tcW w:w="593" w:type="pct"/>
            <w:tcBorders>
              <w:top w:val="single" w:sz="8" w:space="0" w:color="auto"/>
              <w:left w:val="single" w:sz="8" w:space="0" w:color="auto"/>
              <w:bottom w:val="single" w:sz="8" w:space="0" w:color="auto"/>
              <w:right w:val="single" w:sz="4" w:space="0" w:color="auto"/>
            </w:tcBorders>
            <w:noWrap/>
            <w:vAlign w:val="center"/>
          </w:tcPr>
          <w:p w:rsidR="00F01BAC" w:rsidRPr="00F01BAC" w:rsidRDefault="00F01BAC" w:rsidP="00F01BAC">
            <w:pPr>
              <w:ind w:right="-57"/>
              <w:jc w:val="center"/>
              <w:rPr>
                <w:b/>
                <w:color w:val="000000"/>
                <w:sz w:val="18"/>
                <w:szCs w:val="18"/>
              </w:rPr>
            </w:pPr>
            <w:r w:rsidRPr="00F01BAC">
              <w:rPr>
                <w:b/>
                <w:color w:val="000000"/>
                <w:sz w:val="18"/>
                <w:szCs w:val="18"/>
              </w:rPr>
              <w:t>48</w:t>
            </w:r>
          </w:p>
        </w:tc>
      </w:tr>
      <w:tr w:rsidR="00F01BAC" w:rsidRPr="00F01BAC" w:rsidTr="00F01BAC">
        <w:trPr>
          <w:cantSplit/>
          <w:trHeight w:val="583"/>
          <w:jc w:val="center"/>
        </w:trPr>
        <w:tc>
          <w:tcPr>
            <w:tcW w:w="0" w:type="auto"/>
            <w:vMerge w:val="restart"/>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r w:rsidRPr="00F01BAC">
              <w:rPr>
                <w:color w:val="000000"/>
                <w:sz w:val="18"/>
                <w:szCs w:val="18"/>
                <w:lang w:eastAsia="ro-RO"/>
              </w:rPr>
              <w:t>91L0 Illyrian oak-hornbeam forest (Erytronio-Carpinion)</w:t>
            </w:r>
          </w:p>
        </w:tc>
        <w:tc>
          <w:tcPr>
            <w:tcW w:w="1288" w:type="pct"/>
            <w:vMerge w:val="restart"/>
            <w:tcBorders>
              <w:top w:val="single" w:sz="8" w:space="0" w:color="auto"/>
              <w:left w:val="single" w:sz="8"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R4127 Păduri dacice mixte de gorun (Quercus petraea), fag (Fagus sylvatica) şi tei argintiu (Tilia tomentosa) cu Erythronium denscanis</w:t>
            </w:r>
          </w:p>
        </w:tc>
        <w:tc>
          <w:tcPr>
            <w:tcW w:w="737" w:type="pct"/>
            <w:vMerge w:val="restart"/>
            <w:tcBorders>
              <w:top w:val="single" w:sz="8" w:space="0" w:color="auto"/>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5513</w:t>
            </w:r>
          </w:p>
        </w:tc>
        <w:tc>
          <w:tcPr>
            <w:tcW w:w="754" w:type="pct"/>
            <w:tcBorders>
              <w:top w:val="single" w:sz="8" w:space="0" w:color="auto"/>
              <w:left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Natural fundamental</w:t>
            </w:r>
          </w:p>
        </w:tc>
        <w:tc>
          <w:tcPr>
            <w:tcW w:w="650" w:type="pct"/>
            <w:tcBorders>
              <w:top w:val="single" w:sz="8" w:space="0" w:color="auto"/>
              <w:left w:val="single" w:sz="8"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15,3</w:t>
            </w:r>
          </w:p>
        </w:tc>
        <w:tc>
          <w:tcPr>
            <w:tcW w:w="593" w:type="pct"/>
            <w:tcBorders>
              <w:top w:val="single" w:sz="8" w:space="0" w:color="auto"/>
              <w:left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4</w:t>
            </w:r>
          </w:p>
        </w:tc>
      </w:tr>
      <w:tr w:rsidR="00F01BAC" w:rsidRPr="00F01BAC" w:rsidTr="00F01BAC">
        <w:trPr>
          <w:cantSplit/>
          <w:trHeight w:val="150"/>
          <w:jc w:val="center"/>
        </w:trPr>
        <w:tc>
          <w:tcPr>
            <w:tcW w:w="0" w:type="auto"/>
            <w:vMerge/>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rPr>
              <w:t>Partial derivat</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21,6</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5</w:t>
            </w:r>
          </w:p>
        </w:tc>
      </w:tr>
      <w:tr w:rsidR="00F01BAC" w:rsidRPr="00F01BAC" w:rsidTr="00F01BAC">
        <w:trPr>
          <w:cantSplit/>
          <w:trHeight w:val="350"/>
          <w:jc w:val="center"/>
        </w:trPr>
        <w:tc>
          <w:tcPr>
            <w:tcW w:w="0" w:type="auto"/>
            <w:vMerge/>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p>
        </w:tc>
        <w:tc>
          <w:tcPr>
            <w:tcW w:w="1288" w:type="pct"/>
            <w:vMerge/>
            <w:tcBorders>
              <w:left w:val="single" w:sz="8" w:space="0" w:color="auto"/>
              <w:bottom w:val="single" w:sz="4"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bottom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Total derivat</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0,8</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w:t>
            </w:r>
          </w:p>
        </w:tc>
      </w:tr>
      <w:tr w:rsidR="00F01BAC" w:rsidRPr="00F01BAC" w:rsidTr="00F01BAC">
        <w:trPr>
          <w:cantSplit/>
          <w:trHeight w:val="288"/>
          <w:jc w:val="center"/>
        </w:trPr>
        <w:tc>
          <w:tcPr>
            <w:tcW w:w="0" w:type="auto"/>
            <w:vMerge/>
            <w:tcBorders>
              <w:left w:val="single" w:sz="4" w:space="0" w:color="auto"/>
              <w:bottom w:val="single" w:sz="8" w:space="0" w:color="auto"/>
              <w:right w:val="single" w:sz="8" w:space="0" w:color="auto"/>
            </w:tcBorders>
            <w:vAlign w:val="center"/>
          </w:tcPr>
          <w:p w:rsidR="00F01BAC" w:rsidRPr="00F01BAC" w:rsidRDefault="00F01BAC" w:rsidP="00563D4D">
            <w:pPr>
              <w:rPr>
                <w:color w:val="000000"/>
                <w:sz w:val="18"/>
                <w:szCs w:val="18"/>
                <w:lang w:eastAsia="ro-RO"/>
              </w:rPr>
            </w:pPr>
          </w:p>
        </w:tc>
        <w:tc>
          <w:tcPr>
            <w:tcW w:w="2025" w:type="pct"/>
            <w:gridSpan w:val="2"/>
            <w:tcBorders>
              <w:left w:val="single" w:sz="8" w:space="0" w:color="auto"/>
              <w:bottom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b/>
                <w:color w:val="000000"/>
                <w:sz w:val="18"/>
                <w:szCs w:val="18"/>
                <w:lang w:eastAsia="ro-RO"/>
              </w:rPr>
              <w:t>Total</w:t>
            </w:r>
          </w:p>
        </w:tc>
        <w:tc>
          <w:tcPr>
            <w:tcW w:w="754" w:type="pct"/>
            <w:tcBorders>
              <w:top w:val="single" w:sz="4" w:space="0" w:color="auto"/>
              <w:left w:val="single" w:sz="8" w:space="0" w:color="auto"/>
              <w:bottom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p>
        </w:tc>
        <w:tc>
          <w:tcPr>
            <w:tcW w:w="650"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042342">
            <w:pPr>
              <w:ind w:left="-57" w:right="-57"/>
              <w:jc w:val="center"/>
              <w:rPr>
                <w:b/>
                <w:color w:val="000000"/>
                <w:sz w:val="18"/>
                <w:szCs w:val="18"/>
              </w:rPr>
            </w:pPr>
            <w:r w:rsidRPr="00F01BAC">
              <w:rPr>
                <w:b/>
                <w:color w:val="000000"/>
                <w:sz w:val="18"/>
                <w:szCs w:val="18"/>
              </w:rPr>
              <w:t>37,7</w:t>
            </w:r>
          </w:p>
        </w:tc>
        <w:tc>
          <w:tcPr>
            <w:tcW w:w="593"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F01BAC">
            <w:pPr>
              <w:jc w:val="center"/>
              <w:rPr>
                <w:b/>
                <w:color w:val="000000"/>
                <w:sz w:val="18"/>
                <w:szCs w:val="18"/>
              </w:rPr>
            </w:pPr>
            <w:r w:rsidRPr="00F01BAC">
              <w:rPr>
                <w:b/>
                <w:color w:val="000000"/>
                <w:sz w:val="18"/>
                <w:szCs w:val="18"/>
              </w:rPr>
              <w:t>9</w:t>
            </w:r>
          </w:p>
        </w:tc>
      </w:tr>
      <w:tr w:rsidR="00F01BAC" w:rsidRPr="00F01BAC" w:rsidTr="00F01BAC">
        <w:trPr>
          <w:cantSplit/>
          <w:trHeight w:val="1005"/>
          <w:jc w:val="center"/>
        </w:trPr>
        <w:tc>
          <w:tcPr>
            <w:tcW w:w="0" w:type="auto"/>
            <w:vMerge w:val="restart"/>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r w:rsidRPr="00F01BAC">
              <w:rPr>
                <w:color w:val="000000"/>
                <w:sz w:val="18"/>
                <w:szCs w:val="18"/>
                <w:lang w:eastAsia="ro-RO"/>
              </w:rPr>
              <w:t>91Y0 Dacian oak-hornbeam forests</w:t>
            </w:r>
          </w:p>
        </w:tc>
        <w:tc>
          <w:tcPr>
            <w:tcW w:w="1288" w:type="pct"/>
            <w:vMerge w:val="restart"/>
            <w:tcBorders>
              <w:left w:val="single" w:sz="8"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R4124 Păduri dacice de gorun (Quercuspetraea), fag (Fagus sylvatica) şicarpen (Carpinus betulus) cuLathyrus hallersteinii</w:t>
            </w:r>
          </w:p>
        </w:tc>
        <w:tc>
          <w:tcPr>
            <w:tcW w:w="737" w:type="pct"/>
            <w:vMerge w:val="restart"/>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5323</w:t>
            </w:r>
          </w:p>
        </w:tc>
        <w:tc>
          <w:tcPr>
            <w:tcW w:w="754" w:type="pct"/>
            <w:tcBorders>
              <w:top w:val="single" w:sz="4" w:space="0" w:color="auto"/>
              <w:left w:val="single" w:sz="8" w:space="0" w:color="auto"/>
              <w:bottom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Natural fundamental</w:t>
            </w:r>
          </w:p>
        </w:tc>
        <w:tc>
          <w:tcPr>
            <w:tcW w:w="650"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7,1</w:t>
            </w:r>
          </w:p>
        </w:tc>
        <w:tc>
          <w:tcPr>
            <w:tcW w:w="593"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2</w:t>
            </w:r>
          </w:p>
        </w:tc>
      </w:tr>
      <w:tr w:rsidR="00F01BAC" w:rsidRPr="00F01BAC" w:rsidTr="00F01BAC">
        <w:trPr>
          <w:cantSplit/>
          <w:trHeight w:val="1005"/>
          <w:jc w:val="center"/>
        </w:trPr>
        <w:tc>
          <w:tcPr>
            <w:tcW w:w="0" w:type="auto"/>
            <w:vMerge/>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8"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rPr>
              <w:t>Partial derivat</w:t>
            </w:r>
          </w:p>
        </w:tc>
        <w:tc>
          <w:tcPr>
            <w:tcW w:w="650"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45,8</w:t>
            </w:r>
          </w:p>
        </w:tc>
        <w:tc>
          <w:tcPr>
            <w:tcW w:w="593"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11</w:t>
            </w:r>
          </w:p>
        </w:tc>
      </w:tr>
      <w:tr w:rsidR="00F01BAC" w:rsidRPr="00F01BAC" w:rsidTr="00F01BAC">
        <w:trPr>
          <w:cantSplit/>
          <w:trHeight w:val="375"/>
          <w:jc w:val="center"/>
        </w:trPr>
        <w:tc>
          <w:tcPr>
            <w:tcW w:w="0" w:type="auto"/>
            <w:vMerge/>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p>
        </w:tc>
        <w:tc>
          <w:tcPr>
            <w:tcW w:w="1288" w:type="pct"/>
            <w:vMerge/>
            <w:tcBorders>
              <w:left w:val="single" w:sz="8"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EE5C37">
            <w:pPr>
              <w:ind w:left="-57" w:right="-57"/>
              <w:jc w:val="center"/>
              <w:rPr>
                <w:sz w:val="18"/>
                <w:szCs w:val="18"/>
                <w:lang w:eastAsia="ro-RO"/>
              </w:rPr>
            </w:pPr>
            <w:r w:rsidRPr="00F01BAC">
              <w:rPr>
                <w:sz w:val="18"/>
                <w:szCs w:val="18"/>
                <w:lang w:eastAsia="ro-RO"/>
              </w:rPr>
              <w:t>Total derivat</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18,3</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4</w:t>
            </w:r>
          </w:p>
        </w:tc>
      </w:tr>
      <w:tr w:rsidR="00F01BAC" w:rsidRPr="00F01BAC" w:rsidTr="00F01BAC">
        <w:trPr>
          <w:cantSplit/>
          <w:trHeight w:val="375"/>
          <w:jc w:val="center"/>
        </w:trPr>
        <w:tc>
          <w:tcPr>
            <w:tcW w:w="0" w:type="auto"/>
            <w:vMerge/>
            <w:tcBorders>
              <w:left w:val="single" w:sz="4" w:space="0" w:color="auto"/>
              <w:right w:val="single" w:sz="8" w:space="0" w:color="auto"/>
            </w:tcBorders>
            <w:vAlign w:val="center"/>
          </w:tcPr>
          <w:p w:rsidR="00F01BAC" w:rsidRPr="00F01BAC" w:rsidRDefault="00F01BAC" w:rsidP="00563D4D">
            <w:pPr>
              <w:rPr>
                <w:color w:val="000000"/>
                <w:sz w:val="18"/>
                <w:szCs w:val="18"/>
                <w:lang w:eastAsia="ro-RO"/>
              </w:rPr>
            </w:pPr>
          </w:p>
        </w:tc>
        <w:tc>
          <w:tcPr>
            <w:tcW w:w="1288" w:type="pct"/>
            <w:vMerge/>
            <w:tcBorders>
              <w:left w:val="single" w:sz="8" w:space="0" w:color="auto"/>
              <w:bottom w:val="single" w:sz="4"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p>
        </w:tc>
        <w:tc>
          <w:tcPr>
            <w:tcW w:w="737" w:type="pct"/>
            <w:vMerge/>
            <w:tcBorders>
              <w:left w:val="single" w:sz="4" w:space="0" w:color="auto"/>
              <w:bottom w:val="single" w:sz="4"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p>
        </w:tc>
        <w:tc>
          <w:tcPr>
            <w:tcW w:w="754" w:type="pct"/>
            <w:tcBorders>
              <w:top w:val="single" w:sz="4" w:space="0" w:color="auto"/>
              <w:left w:val="single" w:sz="8" w:space="0" w:color="auto"/>
              <w:bottom w:val="single" w:sz="4" w:space="0" w:color="auto"/>
              <w:right w:val="single" w:sz="8" w:space="0" w:color="auto"/>
            </w:tcBorders>
            <w:vAlign w:val="center"/>
          </w:tcPr>
          <w:p w:rsidR="00F01BAC" w:rsidRPr="00F01BAC" w:rsidRDefault="00F01BAC" w:rsidP="00851198">
            <w:pPr>
              <w:ind w:left="-57" w:right="-57"/>
              <w:jc w:val="center"/>
              <w:rPr>
                <w:sz w:val="18"/>
                <w:szCs w:val="18"/>
                <w:lang w:eastAsia="ro-RO"/>
              </w:rPr>
            </w:pPr>
            <w:r w:rsidRPr="00F01BAC">
              <w:rPr>
                <w:sz w:val="18"/>
                <w:szCs w:val="18"/>
                <w:lang w:eastAsia="ro-RO"/>
              </w:rPr>
              <w:t>Artificial</w:t>
            </w:r>
          </w:p>
        </w:tc>
        <w:tc>
          <w:tcPr>
            <w:tcW w:w="650"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1,3</w:t>
            </w:r>
          </w:p>
        </w:tc>
        <w:tc>
          <w:tcPr>
            <w:tcW w:w="593" w:type="pct"/>
            <w:tcBorders>
              <w:top w:val="single" w:sz="4" w:space="0" w:color="auto"/>
              <w:left w:val="single" w:sz="8" w:space="0" w:color="auto"/>
              <w:bottom w:val="single" w:sz="4"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w:t>
            </w:r>
          </w:p>
        </w:tc>
      </w:tr>
      <w:tr w:rsidR="00F01BAC" w:rsidRPr="00F01BAC" w:rsidTr="00F01BAC">
        <w:trPr>
          <w:cantSplit/>
          <w:trHeight w:val="250"/>
          <w:jc w:val="center"/>
        </w:trPr>
        <w:tc>
          <w:tcPr>
            <w:tcW w:w="0" w:type="auto"/>
            <w:vMerge/>
            <w:tcBorders>
              <w:left w:val="single" w:sz="4" w:space="0" w:color="auto"/>
              <w:bottom w:val="single" w:sz="8" w:space="0" w:color="auto"/>
              <w:right w:val="single" w:sz="8" w:space="0" w:color="auto"/>
            </w:tcBorders>
            <w:vAlign w:val="center"/>
          </w:tcPr>
          <w:p w:rsidR="00F01BAC" w:rsidRPr="00F01BAC" w:rsidRDefault="00F01BAC" w:rsidP="00563D4D">
            <w:pPr>
              <w:rPr>
                <w:color w:val="000000"/>
                <w:sz w:val="18"/>
                <w:szCs w:val="18"/>
                <w:lang w:eastAsia="ro-RO"/>
              </w:rPr>
            </w:pPr>
          </w:p>
        </w:tc>
        <w:tc>
          <w:tcPr>
            <w:tcW w:w="2025" w:type="pct"/>
            <w:gridSpan w:val="2"/>
            <w:tcBorders>
              <w:left w:val="single" w:sz="8" w:space="0" w:color="auto"/>
              <w:bottom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b/>
                <w:color w:val="000000"/>
                <w:sz w:val="18"/>
                <w:szCs w:val="18"/>
                <w:lang w:eastAsia="ro-RO"/>
              </w:rPr>
              <w:t>Total</w:t>
            </w:r>
          </w:p>
        </w:tc>
        <w:tc>
          <w:tcPr>
            <w:tcW w:w="754" w:type="pct"/>
            <w:tcBorders>
              <w:top w:val="single" w:sz="4" w:space="0" w:color="auto"/>
              <w:left w:val="single" w:sz="8" w:space="0" w:color="auto"/>
              <w:bottom w:val="single" w:sz="8" w:space="0" w:color="auto"/>
              <w:right w:val="single" w:sz="8" w:space="0" w:color="auto"/>
            </w:tcBorders>
            <w:vAlign w:val="center"/>
          </w:tcPr>
          <w:p w:rsidR="00F01BAC" w:rsidRPr="00F01BAC" w:rsidRDefault="00F01BAC" w:rsidP="00851198">
            <w:pPr>
              <w:ind w:left="-57" w:right="-57"/>
              <w:jc w:val="center"/>
              <w:rPr>
                <w:sz w:val="18"/>
                <w:szCs w:val="18"/>
                <w:lang w:eastAsia="ro-RO"/>
              </w:rPr>
            </w:pPr>
          </w:p>
        </w:tc>
        <w:tc>
          <w:tcPr>
            <w:tcW w:w="650"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042342">
            <w:pPr>
              <w:ind w:left="-57" w:right="-57"/>
              <w:jc w:val="center"/>
              <w:rPr>
                <w:b/>
                <w:color w:val="000000"/>
                <w:sz w:val="18"/>
                <w:szCs w:val="18"/>
              </w:rPr>
            </w:pPr>
            <w:r w:rsidRPr="00F01BAC">
              <w:rPr>
                <w:b/>
                <w:color w:val="000000"/>
                <w:sz w:val="18"/>
                <w:szCs w:val="18"/>
              </w:rPr>
              <w:t>72,5</w:t>
            </w:r>
          </w:p>
        </w:tc>
        <w:tc>
          <w:tcPr>
            <w:tcW w:w="593" w:type="pct"/>
            <w:tcBorders>
              <w:top w:val="single" w:sz="4" w:space="0" w:color="auto"/>
              <w:left w:val="single" w:sz="8" w:space="0" w:color="auto"/>
              <w:bottom w:val="single" w:sz="8" w:space="0" w:color="auto"/>
              <w:right w:val="single" w:sz="4" w:space="0" w:color="auto"/>
            </w:tcBorders>
            <w:noWrap/>
            <w:vAlign w:val="center"/>
          </w:tcPr>
          <w:p w:rsidR="00F01BAC" w:rsidRPr="00F01BAC" w:rsidRDefault="00F01BAC" w:rsidP="00F01BAC">
            <w:pPr>
              <w:jc w:val="center"/>
              <w:rPr>
                <w:b/>
                <w:color w:val="000000"/>
                <w:sz w:val="18"/>
                <w:szCs w:val="18"/>
              </w:rPr>
            </w:pPr>
            <w:r w:rsidRPr="00F01BAC">
              <w:rPr>
                <w:b/>
                <w:color w:val="000000"/>
                <w:sz w:val="18"/>
                <w:szCs w:val="18"/>
              </w:rPr>
              <w:t>17</w:t>
            </w:r>
          </w:p>
        </w:tc>
      </w:tr>
      <w:tr w:rsidR="00F01BAC" w:rsidRPr="00F01BAC" w:rsidTr="00F01BAC">
        <w:trPr>
          <w:cantSplit/>
          <w:trHeight w:val="454"/>
          <w:jc w:val="center"/>
        </w:trPr>
        <w:tc>
          <w:tcPr>
            <w:tcW w:w="0" w:type="auto"/>
            <w:tcBorders>
              <w:left w:val="single" w:sz="4" w:space="0" w:color="auto"/>
              <w:bottom w:val="single" w:sz="8" w:space="0" w:color="auto"/>
              <w:right w:val="single" w:sz="8" w:space="0" w:color="auto"/>
            </w:tcBorders>
            <w:vAlign w:val="center"/>
          </w:tcPr>
          <w:p w:rsidR="00F01BAC" w:rsidRPr="00F01BAC" w:rsidRDefault="00F01BAC" w:rsidP="00563D4D">
            <w:pPr>
              <w:rPr>
                <w:color w:val="000000"/>
                <w:sz w:val="18"/>
                <w:szCs w:val="18"/>
                <w:lang w:eastAsia="ro-RO"/>
              </w:rPr>
            </w:pPr>
            <w:r w:rsidRPr="00F01BAC">
              <w:rPr>
                <w:color w:val="000000"/>
                <w:sz w:val="18"/>
                <w:szCs w:val="18"/>
                <w:lang w:eastAsia="ro-RO"/>
              </w:rPr>
              <w:t>91I0* Euro-Siberian steppic woods with Quercus sp</w:t>
            </w:r>
          </w:p>
        </w:tc>
        <w:tc>
          <w:tcPr>
            <w:tcW w:w="1288" w:type="pct"/>
            <w:tcBorders>
              <w:top w:val="single" w:sz="8" w:space="0" w:color="auto"/>
              <w:left w:val="single" w:sz="8" w:space="0" w:color="auto"/>
              <w:bottom w:val="single" w:sz="8" w:space="0" w:color="auto"/>
              <w:right w:val="single" w:sz="4"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R4138 Păduri dacice de gorun (Quercuspetraea) şi stejar pedunculat (Quercus robur) cu Acer tataricum</w:t>
            </w:r>
          </w:p>
        </w:tc>
        <w:tc>
          <w:tcPr>
            <w:tcW w:w="737" w:type="pct"/>
            <w:tcBorders>
              <w:top w:val="single" w:sz="8" w:space="0" w:color="auto"/>
              <w:left w:val="single" w:sz="4" w:space="0" w:color="auto"/>
              <w:bottom w:val="single" w:sz="8" w:space="0" w:color="auto"/>
              <w:right w:val="single" w:sz="8" w:space="0" w:color="auto"/>
            </w:tcBorders>
            <w:vAlign w:val="center"/>
          </w:tcPr>
          <w:p w:rsidR="00F01BAC" w:rsidRPr="00F01BAC" w:rsidRDefault="00F01BAC" w:rsidP="00563D4D">
            <w:pPr>
              <w:ind w:left="-57" w:right="-57"/>
              <w:jc w:val="center"/>
              <w:rPr>
                <w:color w:val="000000"/>
                <w:sz w:val="18"/>
                <w:szCs w:val="18"/>
                <w:lang w:eastAsia="ro-RO"/>
              </w:rPr>
            </w:pPr>
            <w:r w:rsidRPr="00F01BAC">
              <w:rPr>
                <w:color w:val="000000"/>
                <w:sz w:val="18"/>
                <w:szCs w:val="18"/>
                <w:lang w:eastAsia="ro-RO"/>
              </w:rPr>
              <w:t>5411</w:t>
            </w:r>
          </w:p>
        </w:tc>
        <w:tc>
          <w:tcPr>
            <w:tcW w:w="754" w:type="pct"/>
            <w:tcBorders>
              <w:top w:val="single" w:sz="8" w:space="0" w:color="auto"/>
              <w:left w:val="single" w:sz="8" w:space="0" w:color="auto"/>
              <w:bottom w:val="single" w:sz="8" w:space="0" w:color="auto"/>
              <w:right w:val="single" w:sz="8" w:space="0" w:color="auto"/>
            </w:tcBorders>
            <w:vAlign w:val="center"/>
          </w:tcPr>
          <w:p w:rsidR="00F01BAC" w:rsidRPr="00F01BAC" w:rsidRDefault="00F01BAC" w:rsidP="00173C76">
            <w:pPr>
              <w:ind w:left="-57" w:right="-57"/>
              <w:jc w:val="center"/>
              <w:rPr>
                <w:b/>
                <w:color w:val="FF0000"/>
                <w:sz w:val="18"/>
                <w:szCs w:val="18"/>
              </w:rPr>
            </w:pPr>
            <w:r w:rsidRPr="00F01BAC">
              <w:rPr>
                <w:sz w:val="18"/>
                <w:szCs w:val="18"/>
              </w:rPr>
              <w:t>Partial derivat</w:t>
            </w:r>
          </w:p>
        </w:tc>
        <w:tc>
          <w:tcPr>
            <w:tcW w:w="650" w:type="pct"/>
            <w:tcBorders>
              <w:top w:val="single" w:sz="8" w:space="0" w:color="auto"/>
              <w:left w:val="single" w:sz="8" w:space="0" w:color="auto"/>
              <w:bottom w:val="single" w:sz="8" w:space="0" w:color="auto"/>
              <w:right w:val="single" w:sz="4" w:space="0" w:color="auto"/>
            </w:tcBorders>
            <w:noWrap/>
            <w:vAlign w:val="center"/>
          </w:tcPr>
          <w:p w:rsidR="00F01BAC" w:rsidRPr="00F01BAC" w:rsidRDefault="00F01BAC" w:rsidP="00042342">
            <w:pPr>
              <w:ind w:left="-57" w:right="-57"/>
              <w:jc w:val="center"/>
              <w:rPr>
                <w:color w:val="000000"/>
                <w:sz w:val="18"/>
                <w:szCs w:val="18"/>
              </w:rPr>
            </w:pPr>
            <w:r w:rsidRPr="00F01BAC">
              <w:rPr>
                <w:color w:val="000000"/>
                <w:sz w:val="18"/>
                <w:szCs w:val="18"/>
              </w:rPr>
              <w:t>25,1</w:t>
            </w:r>
          </w:p>
        </w:tc>
        <w:tc>
          <w:tcPr>
            <w:tcW w:w="593" w:type="pct"/>
            <w:tcBorders>
              <w:top w:val="single" w:sz="8" w:space="0" w:color="auto"/>
              <w:left w:val="single" w:sz="8" w:space="0" w:color="auto"/>
              <w:bottom w:val="single" w:sz="8" w:space="0" w:color="auto"/>
              <w:right w:val="single" w:sz="4" w:space="0" w:color="auto"/>
            </w:tcBorders>
            <w:noWrap/>
            <w:vAlign w:val="center"/>
          </w:tcPr>
          <w:p w:rsidR="00F01BAC" w:rsidRPr="00F01BAC" w:rsidRDefault="00F01BAC" w:rsidP="00F01BAC">
            <w:pPr>
              <w:jc w:val="center"/>
              <w:rPr>
                <w:rFonts w:ascii="Calibri" w:hAnsi="Calibri"/>
                <w:color w:val="000000"/>
                <w:sz w:val="18"/>
                <w:szCs w:val="18"/>
              </w:rPr>
            </w:pPr>
            <w:r w:rsidRPr="00F01BAC">
              <w:rPr>
                <w:rFonts w:ascii="Calibri" w:hAnsi="Calibri"/>
                <w:color w:val="000000"/>
                <w:sz w:val="18"/>
                <w:szCs w:val="18"/>
              </w:rPr>
              <w:t>6</w:t>
            </w:r>
          </w:p>
        </w:tc>
      </w:tr>
      <w:tr w:rsidR="00173C76" w:rsidRPr="00F01BAC" w:rsidTr="00F01BAC">
        <w:trPr>
          <w:cantSplit/>
          <w:trHeight w:val="454"/>
          <w:jc w:val="center"/>
        </w:trPr>
        <w:tc>
          <w:tcPr>
            <w:tcW w:w="3003" w:type="pct"/>
            <w:gridSpan w:val="3"/>
            <w:tcBorders>
              <w:top w:val="single" w:sz="8" w:space="0" w:color="auto"/>
              <w:left w:val="single" w:sz="4" w:space="0" w:color="auto"/>
              <w:bottom w:val="single" w:sz="12" w:space="0" w:color="auto"/>
              <w:right w:val="single" w:sz="8" w:space="0" w:color="auto"/>
            </w:tcBorders>
            <w:vAlign w:val="center"/>
            <w:hideMark/>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Alte terenuri din fondul forestier</w:t>
            </w:r>
          </w:p>
        </w:tc>
        <w:tc>
          <w:tcPr>
            <w:tcW w:w="754" w:type="pct"/>
            <w:tcBorders>
              <w:top w:val="single" w:sz="8" w:space="0" w:color="auto"/>
              <w:left w:val="single" w:sz="8" w:space="0" w:color="auto"/>
              <w:bottom w:val="single" w:sz="12" w:space="0" w:color="auto"/>
              <w:right w:val="single" w:sz="8" w:space="0" w:color="auto"/>
            </w:tcBorders>
          </w:tcPr>
          <w:p w:rsidR="001343C6" w:rsidRPr="00F01BAC" w:rsidRDefault="001343C6" w:rsidP="00563D4D">
            <w:pPr>
              <w:ind w:left="-57" w:right="-57"/>
              <w:jc w:val="center"/>
              <w:rPr>
                <w:b/>
                <w:color w:val="FF0000"/>
                <w:sz w:val="18"/>
                <w:szCs w:val="18"/>
                <w:lang w:eastAsia="ro-RO"/>
              </w:rPr>
            </w:pPr>
          </w:p>
        </w:tc>
        <w:tc>
          <w:tcPr>
            <w:tcW w:w="650" w:type="pct"/>
            <w:tcBorders>
              <w:top w:val="single" w:sz="8" w:space="0" w:color="auto"/>
              <w:left w:val="single" w:sz="8" w:space="0" w:color="auto"/>
              <w:bottom w:val="single" w:sz="12" w:space="0" w:color="auto"/>
              <w:right w:val="single" w:sz="4" w:space="0" w:color="auto"/>
            </w:tcBorders>
            <w:noWrap/>
            <w:vAlign w:val="center"/>
          </w:tcPr>
          <w:p w:rsidR="001343C6" w:rsidRPr="00F01BAC" w:rsidRDefault="001343C6" w:rsidP="00042342">
            <w:pPr>
              <w:ind w:left="-57" w:right="-57"/>
              <w:jc w:val="center"/>
              <w:rPr>
                <w:b/>
                <w:color w:val="000000"/>
                <w:sz w:val="18"/>
                <w:szCs w:val="18"/>
                <w:lang w:eastAsia="ro-RO"/>
              </w:rPr>
            </w:pPr>
            <w:r w:rsidRPr="00F01BAC">
              <w:rPr>
                <w:b/>
                <w:color w:val="000000"/>
                <w:sz w:val="18"/>
                <w:szCs w:val="18"/>
                <w:lang w:eastAsia="ro-RO"/>
              </w:rPr>
              <w:t>0,5</w:t>
            </w:r>
          </w:p>
        </w:tc>
        <w:tc>
          <w:tcPr>
            <w:tcW w:w="593" w:type="pct"/>
            <w:tcBorders>
              <w:top w:val="single" w:sz="8" w:space="0" w:color="auto"/>
              <w:left w:val="single" w:sz="8" w:space="0" w:color="auto"/>
              <w:bottom w:val="single" w:sz="12" w:space="0" w:color="auto"/>
              <w:right w:val="single" w:sz="4" w:space="0" w:color="auto"/>
            </w:tcBorders>
            <w:noWrap/>
            <w:vAlign w:val="center"/>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w:t>
            </w:r>
          </w:p>
        </w:tc>
      </w:tr>
      <w:tr w:rsidR="00173C76" w:rsidRPr="00F01BAC" w:rsidTr="00F01BAC">
        <w:trPr>
          <w:cantSplit/>
          <w:trHeight w:val="454"/>
          <w:jc w:val="center"/>
        </w:trPr>
        <w:tc>
          <w:tcPr>
            <w:tcW w:w="3003" w:type="pct"/>
            <w:gridSpan w:val="3"/>
            <w:tcBorders>
              <w:top w:val="single" w:sz="12" w:space="0" w:color="auto"/>
              <w:left w:val="single" w:sz="4" w:space="0" w:color="auto"/>
              <w:bottom w:val="single" w:sz="4" w:space="0" w:color="auto"/>
              <w:right w:val="single" w:sz="8" w:space="0" w:color="auto"/>
            </w:tcBorders>
            <w:vAlign w:val="center"/>
            <w:hideMark/>
          </w:tcPr>
          <w:p w:rsidR="001343C6" w:rsidRPr="00F01BAC" w:rsidRDefault="001343C6" w:rsidP="00563D4D">
            <w:pPr>
              <w:ind w:left="-57" w:right="-57"/>
              <w:rPr>
                <w:b/>
                <w:color w:val="000000"/>
                <w:sz w:val="18"/>
                <w:szCs w:val="18"/>
                <w:lang w:eastAsia="ro-RO"/>
              </w:rPr>
            </w:pPr>
            <w:r w:rsidRPr="00F01BAC">
              <w:rPr>
                <w:b/>
                <w:color w:val="000000"/>
                <w:sz w:val="18"/>
                <w:szCs w:val="18"/>
                <w:lang w:eastAsia="ro-RO"/>
              </w:rPr>
              <w:t>Total arii naturale protejate</w:t>
            </w:r>
          </w:p>
        </w:tc>
        <w:tc>
          <w:tcPr>
            <w:tcW w:w="754" w:type="pct"/>
            <w:tcBorders>
              <w:top w:val="single" w:sz="12" w:space="0" w:color="auto"/>
              <w:left w:val="single" w:sz="8" w:space="0" w:color="auto"/>
              <w:bottom w:val="single" w:sz="4" w:space="0" w:color="auto"/>
              <w:right w:val="single" w:sz="8" w:space="0" w:color="auto"/>
            </w:tcBorders>
          </w:tcPr>
          <w:p w:rsidR="001343C6" w:rsidRPr="00F01BAC" w:rsidRDefault="001343C6" w:rsidP="00563D4D">
            <w:pPr>
              <w:ind w:left="-57" w:right="-57"/>
              <w:jc w:val="center"/>
              <w:rPr>
                <w:b/>
                <w:color w:val="FF0000"/>
                <w:sz w:val="18"/>
                <w:szCs w:val="18"/>
                <w:lang w:eastAsia="ro-RO"/>
              </w:rPr>
            </w:pPr>
          </w:p>
        </w:tc>
        <w:tc>
          <w:tcPr>
            <w:tcW w:w="650" w:type="pct"/>
            <w:tcBorders>
              <w:top w:val="single" w:sz="12" w:space="0" w:color="auto"/>
              <w:left w:val="single" w:sz="8" w:space="0" w:color="auto"/>
              <w:bottom w:val="single" w:sz="4" w:space="0" w:color="auto"/>
              <w:right w:val="single" w:sz="4" w:space="0" w:color="auto"/>
            </w:tcBorders>
            <w:noWrap/>
            <w:vAlign w:val="center"/>
          </w:tcPr>
          <w:p w:rsidR="001343C6" w:rsidRPr="00F01BAC" w:rsidRDefault="003A5F6E" w:rsidP="00563D4D">
            <w:pPr>
              <w:ind w:left="-57" w:right="-57"/>
              <w:jc w:val="center"/>
              <w:rPr>
                <w:b/>
                <w:color w:val="000000"/>
                <w:sz w:val="18"/>
                <w:szCs w:val="18"/>
                <w:lang w:eastAsia="ro-RO"/>
              </w:rPr>
            </w:pPr>
            <w:r w:rsidRPr="00F01BAC">
              <w:rPr>
                <w:b/>
                <w:color w:val="000000"/>
                <w:sz w:val="18"/>
                <w:szCs w:val="18"/>
                <w:lang w:eastAsia="ro-RO"/>
              </w:rPr>
              <w:t>431</w:t>
            </w:r>
          </w:p>
        </w:tc>
        <w:tc>
          <w:tcPr>
            <w:tcW w:w="593" w:type="pct"/>
            <w:tcBorders>
              <w:top w:val="single" w:sz="12" w:space="0" w:color="auto"/>
              <w:left w:val="single" w:sz="8" w:space="0" w:color="auto"/>
              <w:bottom w:val="single" w:sz="4" w:space="0" w:color="auto"/>
              <w:right w:val="single" w:sz="4" w:space="0" w:color="auto"/>
            </w:tcBorders>
            <w:noWrap/>
            <w:vAlign w:val="center"/>
          </w:tcPr>
          <w:p w:rsidR="001343C6" w:rsidRPr="00F01BAC" w:rsidRDefault="001343C6" w:rsidP="00563D4D">
            <w:pPr>
              <w:ind w:left="-57" w:right="-57"/>
              <w:jc w:val="center"/>
              <w:rPr>
                <w:b/>
                <w:color w:val="000000"/>
                <w:sz w:val="18"/>
                <w:szCs w:val="18"/>
                <w:lang w:eastAsia="ro-RO"/>
              </w:rPr>
            </w:pPr>
            <w:r w:rsidRPr="00F01BAC">
              <w:rPr>
                <w:b/>
                <w:color w:val="000000"/>
                <w:sz w:val="18"/>
                <w:szCs w:val="18"/>
                <w:lang w:eastAsia="ro-RO"/>
              </w:rPr>
              <w:t>100</w:t>
            </w:r>
          </w:p>
        </w:tc>
      </w:tr>
    </w:tbl>
    <w:p w:rsidR="00D14FCB" w:rsidRDefault="00D14FCB"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7C6576" w:rsidRDefault="007C6576" w:rsidP="00D52440">
      <w:pPr>
        <w:rPr>
          <w:rFonts w:eastAsia="Calibri"/>
        </w:rPr>
      </w:pPr>
    </w:p>
    <w:p w:rsidR="00D14FCB" w:rsidRPr="002B3286" w:rsidRDefault="00D14FCB" w:rsidP="00D14FCB">
      <w:pPr>
        <w:spacing w:line="288" w:lineRule="auto"/>
        <w:jc w:val="center"/>
        <w:rPr>
          <w:lang w:val="ro-RO"/>
        </w:rPr>
      </w:pPr>
      <w:r w:rsidRPr="002B3286">
        <w:rPr>
          <w:lang w:val="ro-RO"/>
        </w:rPr>
        <w:t xml:space="preserve">Tabelul </w:t>
      </w:r>
      <w:r w:rsidR="008D64B6">
        <w:rPr>
          <w:lang w:val="ro-RO"/>
        </w:rPr>
        <w:t>9</w:t>
      </w:r>
      <w:r w:rsidRPr="002B3286">
        <w:rPr>
          <w:lang w:val="ro-RO"/>
        </w:rPr>
        <w:t xml:space="preserve">. Starea de conservare a habitatelor forestiere de interes comunitar din </w:t>
      </w:r>
      <w:r w:rsidR="008D64B6" w:rsidRPr="008D64B6">
        <w:rPr>
          <w:b/>
          <w:bCs/>
        </w:rPr>
        <w:t>ROSPA0028 Dealurile Târnavelor – Valea Nirajului</w:t>
      </w:r>
    </w:p>
    <w:tbl>
      <w:tblPr>
        <w:tblW w:w="5000" w:type="pct"/>
        <w:tblLayout w:type="fixed"/>
        <w:tblLook w:val="01E0"/>
      </w:tblPr>
      <w:tblGrid>
        <w:gridCol w:w="1458"/>
        <w:gridCol w:w="748"/>
        <w:gridCol w:w="601"/>
        <w:gridCol w:w="592"/>
        <w:gridCol w:w="534"/>
        <w:gridCol w:w="2422"/>
        <w:gridCol w:w="2888"/>
      </w:tblGrid>
      <w:tr w:rsidR="00D14FCB" w:rsidRPr="007528F5" w:rsidTr="00493261">
        <w:trPr>
          <w:trHeight w:val="20"/>
          <w:tblHeader/>
        </w:trPr>
        <w:tc>
          <w:tcPr>
            <w:tcW w:w="789" w:type="pct"/>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D14FCB" w:rsidRPr="002B3286" w:rsidRDefault="00D14FCB" w:rsidP="004B0CC6">
            <w:pPr>
              <w:spacing w:line="288" w:lineRule="auto"/>
              <w:ind w:left="-57" w:right="-57"/>
              <w:jc w:val="center"/>
              <w:outlineLvl w:val="0"/>
              <w:rPr>
                <w:b/>
                <w:bCs/>
                <w:lang w:val="ro-RO"/>
              </w:rPr>
            </w:pPr>
            <w:r w:rsidRPr="002B3286">
              <w:rPr>
                <w:b/>
                <w:bCs/>
                <w:lang w:val="ro-RO"/>
              </w:rPr>
              <w:t>Aria naturală protejată de interes comunitar</w:t>
            </w:r>
          </w:p>
        </w:tc>
        <w:tc>
          <w:tcPr>
            <w:tcW w:w="4211" w:type="pct"/>
            <w:gridSpan w:val="6"/>
            <w:tcBorders>
              <w:top w:val="single" w:sz="18" w:space="0" w:color="auto"/>
              <w:left w:val="single" w:sz="4" w:space="0" w:color="auto"/>
              <w:bottom w:val="single" w:sz="4" w:space="0" w:color="auto"/>
              <w:right w:val="single" w:sz="18"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Stare de conservare:</w:t>
            </w:r>
          </w:p>
        </w:tc>
      </w:tr>
      <w:tr w:rsidR="00D14FCB" w:rsidRPr="007528F5" w:rsidTr="00493261">
        <w:trPr>
          <w:trHeight w:val="20"/>
          <w:tblHeader/>
        </w:trPr>
        <w:tc>
          <w:tcPr>
            <w:tcW w:w="789" w:type="pct"/>
            <w:vMerge/>
            <w:tcBorders>
              <w:top w:val="single" w:sz="4" w:space="0" w:color="auto"/>
              <w:left w:val="single" w:sz="18" w:space="0" w:color="auto"/>
              <w:bottom w:val="single" w:sz="4" w:space="0" w:color="auto"/>
              <w:right w:val="single" w:sz="4" w:space="0" w:color="auto"/>
            </w:tcBorders>
            <w:shd w:val="clear" w:color="auto" w:fill="auto"/>
            <w:vAlign w:val="center"/>
          </w:tcPr>
          <w:p w:rsidR="00D14FCB" w:rsidRPr="002B3286" w:rsidRDefault="00D14FCB" w:rsidP="004B0CC6">
            <w:pPr>
              <w:spacing w:line="288" w:lineRule="auto"/>
              <w:ind w:left="-57" w:right="-57"/>
              <w:jc w:val="center"/>
              <w:outlineLvl w:val="0"/>
              <w:rPr>
                <w:b/>
                <w:bCs/>
                <w:lang w:val="ro-RO"/>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Favorabilă:</w:t>
            </w:r>
          </w:p>
        </w:tc>
        <w:tc>
          <w:tcPr>
            <w:tcW w:w="3482"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Nefavorabilă:</w:t>
            </w:r>
          </w:p>
        </w:tc>
      </w:tr>
      <w:tr w:rsidR="00D14FCB" w:rsidRPr="007528F5" w:rsidTr="00493261">
        <w:trPr>
          <w:trHeight w:val="20"/>
          <w:tblHeader/>
        </w:trPr>
        <w:tc>
          <w:tcPr>
            <w:tcW w:w="789" w:type="pct"/>
            <w:vMerge/>
            <w:tcBorders>
              <w:top w:val="single" w:sz="4" w:space="0" w:color="auto"/>
              <w:left w:val="single" w:sz="18" w:space="0" w:color="auto"/>
              <w:bottom w:val="single" w:sz="12" w:space="0" w:color="auto"/>
              <w:right w:val="single" w:sz="4" w:space="0" w:color="auto"/>
            </w:tcBorders>
            <w:shd w:val="clear" w:color="auto" w:fill="auto"/>
            <w:vAlign w:val="center"/>
          </w:tcPr>
          <w:p w:rsidR="00D14FCB" w:rsidRPr="002B3286" w:rsidRDefault="00D14FCB" w:rsidP="004B0CC6">
            <w:pPr>
              <w:spacing w:line="288" w:lineRule="auto"/>
              <w:ind w:left="-57" w:right="-57"/>
              <w:jc w:val="center"/>
              <w:outlineLvl w:val="0"/>
              <w:rPr>
                <w:b/>
                <w:bCs/>
                <w:lang w:val="ro-RO"/>
              </w:rPr>
            </w:pPr>
          </w:p>
        </w:tc>
        <w:tc>
          <w:tcPr>
            <w:tcW w:w="405" w:type="pct"/>
            <w:tcBorders>
              <w:top w:val="single" w:sz="4" w:space="0" w:color="auto"/>
              <w:left w:val="single" w:sz="4" w:space="0" w:color="auto"/>
              <w:bottom w:val="single" w:sz="12" w:space="0" w:color="auto"/>
              <w:right w:val="single" w:sz="4"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ha</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ha</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w:t>
            </w:r>
          </w:p>
        </w:tc>
        <w:tc>
          <w:tcPr>
            <w:tcW w:w="1310" w:type="pct"/>
            <w:tcBorders>
              <w:top w:val="single" w:sz="4" w:space="0" w:color="auto"/>
              <w:left w:val="single" w:sz="4" w:space="0" w:color="auto"/>
              <w:bottom w:val="single" w:sz="12" w:space="0" w:color="auto"/>
              <w:right w:val="single" w:sz="4"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Motivul</w:t>
            </w:r>
          </w:p>
        </w:tc>
        <w:tc>
          <w:tcPr>
            <w:tcW w:w="1562" w:type="pct"/>
            <w:tcBorders>
              <w:top w:val="single" w:sz="4" w:space="0" w:color="auto"/>
              <w:left w:val="single" w:sz="4" w:space="0" w:color="auto"/>
              <w:bottom w:val="single" w:sz="12" w:space="0" w:color="auto"/>
              <w:right w:val="single" w:sz="18" w:space="0" w:color="auto"/>
            </w:tcBorders>
            <w:shd w:val="clear" w:color="auto" w:fill="auto"/>
            <w:vAlign w:val="center"/>
          </w:tcPr>
          <w:p w:rsidR="00D14FCB" w:rsidRPr="000F064F" w:rsidRDefault="00D14FCB" w:rsidP="004B0CC6">
            <w:pPr>
              <w:spacing w:line="288" w:lineRule="auto"/>
              <w:ind w:left="-57" w:right="-57"/>
              <w:jc w:val="center"/>
              <w:outlineLvl w:val="0"/>
              <w:rPr>
                <w:b/>
                <w:bCs/>
                <w:lang w:val="ro-RO"/>
              </w:rPr>
            </w:pPr>
            <w:r w:rsidRPr="000F064F">
              <w:rPr>
                <w:b/>
                <w:bCs/>
                <w:lang w:val="ro-RO"/>
              </w:rPr>
              <w:t>Măsuri propuse pentru reabilitare</w:t>
            </w:r>
          </w:p>
        </w:tc>
      </w:tr>
      <w:tr w:rsidR="00451E38" w:rsidRPr="007528F5" w:rsidTr="00493261">
        <w:trPr>
          <w:trHeight w:val="585"/>
        </w:trPr>
        <w:tc>
          <w:tcPr>
            <w:tcW w:w="789" w:type="pct"/>
            <w:vMerge w:val="restart"/>
            <w:tcBorders>
              <w:top w:val="single" w:sz="12" w:space="0" w:color="auto"/>
              <w:left w:val="single" w:sz="18" w:space="0" w:color="auto"/>
              <w:right w:val="single" w:sz="4" w:space="0" w:color="auto"/>
            </w:tcBorders>
            <w:shd w:val="clear" w:color="auto" w:fill="auto"/>
            <w:vAlign w:val="center"/>
          </w:tcPr>
          <w:p w:rsidR="00451E38" w:rsidRPr="002B3286" w:rsidRDefault="008D64B6" w:rsidP="004B0CC6">
            <w:pPr>
              <w:spacing w:line="288" w:lineRule="auto"/>
              <w:ind w:left="-57" w:right="-57"/>
              <w:jc w:val="center"/>
              <w:outlineLvl w:val="0"/>
              <w:rPr>
                <w:b/>
                <w:lang w:val="ro-RO"/>
              </w:rPr>
            </w:pPr>
            <w:r>
              <w:rPr>
                <w:b/>
                <w:bCs/>
              </w:rPr>
              <w:t>ROSPA0028</w:t>
            </w:r>
          </w:p>
        </w:tc>
        <w:tc>
          <w:tcPr>
            <w:tcW w:w="405" w:type="pct"/>
            <w:vMerge w:val="restart"/>
            <w:tcBorders>
              <w:top w:val="single" w:sz="12" w:space="0" w:color="auto"/>
              <w:left w:val="single" w:sz="4" w:space="0" w:color="auto"/>
              <w:right w:val="single" w:sz="4" w:space="0" w:color="auto"/>
            </w:tcBorders>
            <w:shd w:val="clear" w:color="auto" w:fill="auto"/>
            <w:vAlign w:val="center"/>
          </w:tcPr>
          <w:p w:rsidR="00451E38" w:rsidRPr="000F064F" w:rsidRDefault="00493261" w:rsidP="004B0CC6">
            <w:pPr>
              <w:spacing w:line="288" w:lineRule="auto"/>
              <w:ind w:left="-57" w:right="-57"/>
              <w:jc w:val="center"/>
              <w:outlineLvl w:val="0"/>
              <w:rPr>
                <w:b/>
                <w:lang w:val="ro-RO"/>
              </w:rPr>
            </w:pPr>
            <w:r>
              <w:rPr>
                <w:b/>
                <w:lang w:val="ro-RO"/>
              </w:rPr>
              <w:t>400,6</w:t>
            </w:r>
          </w:p>
        </w:tc>
        <w:tc>
          <w:tcPr>
            <w:tcW w:w="325" w:type="pct"/>
            <w:vMerge w:val="restart"/>
            <w:tcBorders>
              <w:top w:val="single" w:sz="12" w:space="0" w:color="auto"/>
              <w:left w:val="single" w:sz="4" w:space="0" w:color="auto"/>
              <w:right w:val="single" w:sz="4" w:space="0" w:color="auto"/>
            </w:tcBorders>
            <w:shd w:val="clear" w:color="auto" w:fill="auto"/>
            <w:vAlign w:val="center"/>
          </w:tcPr>
          <w:p w:rsidR="00451E38" w:rsidRPr="000F064F" w:rsidRDefault="00493261" w:rsidP="000F064F">
            <w:pPr>
              <w:spacing w:line="288" w:lineRule="auto"/>
              <w:ind w:left="-57" w:right="-57"/>
              <w:jc w:val="center"/>
              <w:outlineLvl w:val="0"/>
              <w:rPr>
                <w:b/>
                <w:lang w:val="ro-RO"/>
              </w:rPr>
            </w:pPr>
            <w:r>
              <w:rPr>
                <w:b/>
                <w:lang w:val="ro-RO"/>
              </w:rPr>
              <w:t>93</w:t>
            </w:r>
          </w:p>
        </w:tc>
        <w:tc>
          <w:tcPr>
            <w:tcW w:w="320" w:type="pct"/>
            <w:tcBorders>
              <w:top w:val="single" w:sz="12" w:space="0" w:color="auto"/>
              <w:left w:val="single" w:sz="4" w:space="0" w:color="auto"/>
              <w:bottom w:val="single" w:sz="18" w:space="0" w:color="auto"/>
              <w:right w:val="single" w:sz="4" w:space="0" w:color="auto"/>
            </w:tcBorders>
            <w:shd w:val="clear" w:color="auto" w:fill="auto"/>
            <w:vAlign w:val="center"/>
          </w:tcPr>
          <w:p w:rsidR="00451E38" w:rsidRPr="000F064F" w:rsidRDefault="00493261" w:rsidP="004B0CC6">
            <w:pPr>
              <w:spacing w:line="288" w:lineRule="auto"/>
              <w:ind w:left="-57" w:right="-57"/>
              <w:jc w:val="center"/>
              <w:outlineLvl w:val="0"/>
              <w:rPr>
                <w:b/>
                <w:lang w:val="ro-RO"/>
              </w:rPr>
            </w:pPr>
            <w:r>
              <w:rPr>
                <w:b/>
                <w:lang w:val="ro-RO"/>
              </w:rPr>
              <w:t>29,1</w:t>
            </w:r>
          </w:p>
        </w:tc>
        <w:tc>
          <w:tcPr>
            <w:tcW w:w="289" w:type="pct"/>
            <w:tcBorders>
              <w:top w:val="single" w:sz="12" w:space="0" w:color="auto"/>
              <w:left w:val="single" w:sz="4" w:space="0" w:color="auto"/>
              <w:bottom w:val="single" w:sz="18" w:space="0" w:color="auto"/>
              <w:right w:val="single" w:sz="4" w:space="0" w:color="auto"/>
            </w:tcBorders>
            <w:shd w:val="clear" w:color="auto" w:fill="auto"/>
            <w:vAlign w:val="center"/>
          </w:tcPr>
          <w:p w:rsidR="00451E38" w:rsidRPr="000F064F" w:rsidRDefault="00493261" w:rsidP="004B0CC6">
            <w:pPr>
              <w:spacing w:line="288" w:lineRule="auto"/>
              <w:ind w:left="-57" w:right="-57"/>
              <w:jc w:val="center"/>
              <w:outlineLvl w:val="0"/>
              <w:rPr>
                <w:b/>
                <w:lang w:val="ro-RO"/>
              </w:rPr>
            </w:pPr>
            <w:r>
              <w:rPr>
                <w:b/>
                <w:lang w:val="ro-RO"/>
              </w:rPr>
              <w:t>7</w:t>
            </w:r>
          </w:p>
        </w:tc>
        <w:tc>
          <w:tcPr>
            <w:tcW w:w="1310" w:type="pct"/>
            <w:tcBorders>
              <w:top w:val="single" w:sz="12" w:space="0" w:color="auto"/>
              <w:left w:val="single" w:sz="4" w:space="0" w:color="auto"/>
              <w:bottom w:val="single" w:sz="18" w:space="0" w:color="auto"/>
              <w:right w:val="single" w:sz="4" w:space="0" w:color="auto"/>
            </w:tcBorders>
            <w:shd w:val="clear" w:color="auto" w:fill="auto"/>
            <w:vAlign w:val="center"/>
          </w:tcPr>
          <w:p w:rsidR="00451E38" w:rsidRPr="000F064F" w:rsidRDefault="007C6576" w:rsidP="004B0CC6">
            <w:pPr>
              <w:spacing w:line="288" w:lineRule="auto"/>
              <w:ind w:left="-57" w:right="-57"/>
              <w:jc w:val="center"/>
              <w:outlineLvl w:val="0"/>
              <w:rPr>
                <w:b/>
                <w:lang w:val="ro-RO"/>
              </w:rPr>
            </w:pPr>
            <w:r>
              <w:rPr>
                <w:b/>
                <w:lang w:val="ro-RO"/>
              </w:rPr>
              <w:t>-</w:t>
            </w:r>
          </w:p>
        </w:tc>
        <w:tc>
          <w:tcPr>
            <w:tcW w:w="1562" w:type="pct"/>
            <w:tcBorders>
              <w:top w:val="single" w:sz="12" w:space="0" w:color="auto"/>
              <w:left w:val="single" w:sz="4" w:space="0" w:color="auto"/>
              <w:bottom w:val="single" w:sz="18" w:space="0" w:color="auto"/>
              <w:right w:val="single" w:sz="18" w:space="0" w:color="auto"/>
            </w:tcBorders>
            <w:shd w:val="clear" w:color="auto" w:fill="auto"/>
            <w:vAlign w:val="center"/>
          </w:tcPr>
          <w:p w:rsidR="00451E38" w:rsidRPr="000F064F" w:rsidRDefault="007C6576" w:rsidP="004B0CC6">
            <w:pPr>
              <w:spacing w:line="288" w:lineRule="auto"/>
              <w:ind w:left="-57" w:right="-57"/>
              <w:jc w:val="center"/>
              <w:outlineLvl w:val="0"/>
              <w:rPr>
                <w:b/>
                <w:lang w:val="ro-RO"/>
              </w:rPr>
            </w:pPr>
            <w:r>
              <w:rPr>
                <w:b/>
                <w:lang w:val="ro-RO"/>
              </w:rPr>
              <w:t>-</w:t>
            </w:r>
          </w:p>
        </w:tc>
      </w:tr>
      <w:tr w:rsidR="00451E38" w:rsidRPr="007528F5" w:rsidTr="00493261">
        <w:trPr>
          <w:trHeight w:val="720"/>
        </w:trPr>
        <w:tc>
          <w:tcPr>
            <w:tcW w:w="789" w:type="pct"/>
            <w:vMerge/>
            <w:tcBorders>
              <w:left w:val="single" w:sz="18" w:space="0" w:color="auto"/>
              <w:bottom w:val="single" w:sz="18" w:space="0" w:color="auto"/>
              <w:right w:val="single" w:sz="4" w:space="0" w:color="auto"/>
            </w:tcBorders>
            <w:shd w:val="clear" w:color="auto" w:fill="auto"/>
            <w:vAlign w:val="center"/>
          </w:tcPr>
          <w:p w:rsidR="00451E38" w:rsidRPr="00D14FCB" w:rsidRDefault="00451E38" w:rsidP="004B0CC6">
            <w:pPr>
              <w:spacing w:line="288" w:lineRule="auto"/>
              <w:ind w:left="-57" w:right="-57"/>
              <w:jc w:val="center"/>
              <w:outlineLvl w:val="0"/>
              <w:rPr>
                <w:b/>
                <w:bCs/>
                <w:color w:val="FF0000"/>
              </w:rPr>
            </w:pPr>
          </w:p>
        </w:tc>
        <w:tc>
          <w:tcPr>
            <w:tcW w:w="405" w:type="pct"/>
            <w:vMerge/>
            <w:tcBorders>
              <w:left w:val="single" w:sz="4" w:space="0" w:color="auto"/>
              <w:bottom w:val="single" w:sz="18" w:space="0" w:color="auto"/>
              <w:right w:val="single" w:sz="4" w:space="0" w:color="auto"/>
            </w:tcBorders>
            <w:shd w:val="clear" w:color="auto" w:fill="auto"/>
            <w:vAlign w:val="center"/>
          </w:tcPr>
          <w:p w:rsidR="00451E38" w:rsidRPr="007528F5" w:rsidRDefault="00451E38" w:rsidP="004B0CC6">
            <w:pPr>
              <w:spacing w:line="288" w:lineRule="auto"/>
              <w:ind w:left="-57" w:right="-57"/>
              <w:jc w:val="center"/>
              <w:outlineLvl w:val="0"/>
              <w:rPr>
                <w:b/>
                <w:color w:val="FF0000"/>
                <w:lang w:val="ro-RO"/>
              </w:rPr>
            </w:pPr>
          </w:p>
        </w:tc>
        <w:tc>
          <w:tcPr>
            <w:tcW w:w="325" w:type="pct"/>
            <w:vMerge/>
            <w:tcBorders>
              <w:left w:val="single" w:sz="4" w:space="0" w:color="auto"/>
              <w:bottom w:val="single" w:sz="18" w:space="0" w:color="auto"/>
              <w:right w:val="single" w:sz="4" w:space="0" w:color="auto"/>
            </w:tcBorders>
            <w:shd w:val="clear" w:color="auto" w:fill="auto"/>
            <w:vAlign w:val="center"/>
          </w:tcPr>
          <w:p w:rsidR="00451E38" w:rsidRPr="007528F5" w:rsidRDefault="00451E38" w:rsidP="004B0CC6">
            <w:pPr>
              <w:spacing w:line="288" w:lineRule="auto"/>
              <w:ind w:left="-57" w:right="-57"/>
              <w:jc w:val="center"/>
              <w:outlineLvl w:val="0"/>
              <w:rPr>
                <w:b/>
                <w:color w:val="FF0000"/>
                <w:lang w:val="ro-RO"/>
              </w:rPr>
            </w:pPr>
          </w:p>
        </w:tc>
        <w:tc>
          <w:tcPr>
            <w:tcW w:w="320" w:type="pct"/>
            <w:tcBorders>
              <w:top w:val="single" w:sz="18" w:space="0" w:color="auto"/>
              <w:left w:val="single" w:sz="4" w:space="0" w:color="auto"/>
              <w:bottom w:val="single" w:sz="18" w:space="0" w:color="auto"/>
              <w:right w:val="single" w:sz="4" w:space="0" w:color="auto"/>
            </w:tcBorders>
            <w:shd w:val="clear" w:color="auto" w:fill="auto"/>
            <w:vAlign w:val="center"/>
          </w:tcPr>
          <w:p w:rsidR="00451E38" w:rsidRPr="000F064F" w:rsidRDefault="00493261" w:rsidP="004B0CC6">
            <w:pPr>
              <w:spacing w:line="288" w:lineRule="auto"/>
              <w:ind w:left="-57" w:right="-57"/>
              <w:jc w:val="center"/>
              <w:outlineLvl w:val="0"/>
              <w:rPr>
                <w:b/>
                <w:lang w:val="ro-RO"/>
              </w:rPr>
            </w:pPr>
            <w:r>
              <w:rPr>
                <w:b/>
                <w:lang w:val="ro-RO"/>
              </w:rPr>
              <w:t>1,3</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rsidR="00451E38" w:rsidRPr="000F064F" w:rsidRDefault="007C6576" w:rsidP="004B0CC6">
            <w:pPr>
              <w:spacing w:line="288" w:lineRule="auto"/>
              <w:ind w:left="-57" w:right="-57"/>
              <w:jc w:val="center"/>
              <w:outlineLvl w:val="0"/>
              <w:rPr>
                <w:b/>
                <w:lang w:val="ro-RO"/>
              </w:rPr>
            </w:pPr>
            <w:r>
              <w:rPr>
                <w:b/>
                <w:lang w:val="ro-RO"/>
              </w:rPr>
              <w:t>-</w:t>
            </w:r>
          </w:p>
        </w:tc>
        <w:tc>
          <w:tcPr>
            <w:tcW w:w="1310" w:type="pct"/>
            <w:tcBorders>
              <w:top w:val="single" w:sz="18" w:space="0" w:color="auto"/>
              <w:left w:val="single" w:sz="4" w:space="0" w:color="auto"/>
              <w:bottom w:val="single" w:sz="18" w:space="0" w:color="auto"/>
              <w:right w:val="single" w:sz="4" w:space="0" w:color="auto"/>
            </w:tcBorders>
            <w:shd w:val="clear" w:color="auto" w:fill="auto"/>
            <w:vAlign w:val="center"/>
          </w:tcPr>
          <w:p w:rsidR="00451E38" w:rsidRPr="000F064F" w:rsidRDefault="007C6576" w:rsidP="004B0CC6">
            <w:pPr>
              <w:spacing w:line="288" w:lineRule="auto"/>
              <w:ind w:left="-57" w:right="-57"/>
              <w:jc w:val="center"/>
              <w:outlineLvl w:val="0"/>
              <w:rPr>
                <w:b/>
                <w:lang w:val="ro-RO"/>
              </w:rPr>
            </w:pPr>
            <w:r>
              <w:rPr>
                <w:b/>
                <w:lang w:val="ro-RO"/>
              </w:rPr>
              <w:t>-</w:t>
            </w:r>
          </w:p>
        </w:tc>
        <w:tc>
          <w:tcPr>
            <w:tcW w:w="1562" w:type="pct"/>
            <w:tcBorders>
              <w:top w:val="single" w:sz="18" w:space="0" w:color="auto"/>
              <w:left w:val="single" w:sz="4" w:space="0" w:color="auto"/>
              <w:bottom w:val="single" w:sz="18" w:space="0" w:color="auto"/>
              <w:right w:val="single" w:sz="18" w:space="0" w:color="auto"/>
            </w:tcBorders>
            <w:shd w:val="clear" w:color="auto" w:fill="auto"/>
            <w:vAlign w:val="center"/>
          </w:tcPr>
          <w:p w:rsidR="00451E38" w:rsidRPr="000F064F" w:rsidRDefault="007C6576" w:rsidP="004B0CC6">
            <w:pPr>
              <w:spacing w:line="288" w:lineRule="auto"/>
              <w:ind w:left="-57" w:right="-57"/>
              <w:jc w:val="center"/>
              <w:outlineLvl w:val="0"/>
              <w:rPr>
                <w:b/>
                <w:lang w:val="ro-RO"/>
              </w:rPr>
            </w:pPr>
            <w:r>
              <w:rPr>
                <w:b/>
                <w:lang w:val="ro-RO"/>
              </w:rPr>
              <w:t>-</w:t>
            </w:r>
          </w:p>
        </w:tc>
      </w:tr>
    </w:tbl>
    <w:p w:rsidR="00D14FCB" w:rsidRPr="007528F5" w:rsidRDefault="00D14FCB" w:rsidP="00D14FCB">
      <w:pPr>
        <w:spacing w:line="288" w:lineRule="auto"/>
        <w:jc w:val="center"/>
        <w:rPr>
          <w:color w:val="FF0000"/>
          <w:lang w:val="ro-RO"/>
        </w:rPr>
      </w:pPr>
    </w:p>
    <w:p w:rsidR="00D14FCB" w:rsidRDefault="00D14FCB" w:rsidP="00D14FCB">
      <w:pPr>
        <w:rPr>
          <w:rFonts w:eastAsia="Calibri"/>
        </w:rPr>
      </w:pPr>
    </w:p>
    <w:p w:rsidR="000819D9" w:rsidRPr="00D14FCB" w:rsidRDefault="000819D9" w:rsidP="00D14FCB">
      <w:pPr>
        <w:rPr>
          <w:rFonts w:eastAsia="Calibri"/>
        </w:rPr>
        <w:sectPr w:rsidR="000819D9" w:rsidRPr="00D14FCB" w:rsidSect="00442ADC">
          <w:pgSz w:w="11907" w:h="16839" w:code="9"/>
          <w:pgMar w:top="1440" w:right="1440" w:bottom="1440" w:left="1440" w:header="708" w:footer="708" w:gutter="0"/>
          <w:cols w:space="708"/>
          <w:docGrid w:linePitch="360"/>
        </w:sectPr>
      </w:pPr>
    </w:p>
    <w:p w:rsidR="009A28AD" w:rsidRPr="00347BC7" w:rsidRDefault="00614B5B" w:rsidP="00A24905">
      <w:pPr>
        <w:spacing w:line="288" w:lineRule="auto"/>
        <w:jc w:val="center"/>
        <w:rPr>
          <w:b/>
          <w:color w:val="000000"/>
          <w:lang w:val="ro-RO"/>
        </w:rPr>
      </w:pPr>
      <w:r>
        <w:rPr>
          <w:b/>
          <w:color w:val="000000"/>
          <w:lang w:val="ro-RO"/>
        </w:rPr>
        <w:lastRenderedPageBreak/>
        <w:t>3</w:t>
      </w:r>
      <w:r w:rsidR="00062167">
        <w:rPr>
          <w:b/>
          <w:color w:val="000000"/>
          <w:lang w:val="ro-RO"/>
        </w:rPr>
        <w:t>.</w:t>
      </w:r>
      <w:r w:rsidR="00702AB4" w:rsidRPr="00FF5346">
        <w:rPr>
          <w:b/>
          <w:color w:val="000000"/>
          <w:lang w:val="ro-RO"/>
        </w:rPr>
        <w:t xml:space="preserve">LEGĂTURA DINTRE AMENAJAMENTUL SILVIC </w:t>
      </w:r>
      <w:r w:rsidR="00350E19" w:rsidRPr="00FF5346">
        <w:rPr>
          <w:b/>
          <w:color w:val="000000"/>
          <w:lang w:val="ro-RO"/>
        </w:rPr>
        <w:t xml:space="preserve">AL U.P. </w:t>
      </w:r>
      <w:r w:rsidR="00FC28C5" w:rsidRPr="00FC28C5">
        <w:rPr>
          <w:b/>
          <w:color w:val="000000"/>
        </w:rPr>
        <w:t xml:space="preserve">I </w:t>
      </w:r>
      <w:r w:rsidR="00DF32B0">
        <w:rPr>
          <w:b/>
          <w:color w:val="000000"/>
        </w:rPr>
        <w:t>ADRIANU-BEDENI</w:t>
      </w:r>
      <w:r w:rsidR="00FC28C5" w:rsidRPr="00FF5346">
        <w:rPr>
          <w:b/>
          <w:color w:val="000000"/>
          <w:lang w:val="ro-RO"/>
        </w:rPr>
        <w:t xml:space="preserve"> </w:t>
      </w:r>
      <w:r w:rsidR="00702AB4" w:rsidRPr="00FF5346">
        <w:rPr>
          <w:b/>
          <w:color w:val="000000"/>
          <w:lang w:val="ro-RO"/>
        </w:rPr>
        <w:t>ŞI MANAGE</w:t>
      </w:r>
      <w:smartTag w:uri="urn:schemas-microsoft-com:office:smarttags" w:element="stockticker">
        <w:r w:rsidR="00702AB4" w:rsidRPr="00FF5346">
          <w:rPr>
            <w:b/>
            <w:color w:val="000000"/>
            <w:lang w:val="ro-RO"/>
          </w:rPr>
          <w:t>MENT</w:t>
        </w:r>
      </w:smartTag>
      <w:r w:rsidR="00702AB4" w:rsidRPr="00FF5346">
        <w:rPr>
          <w:b/>
          <w:color w:val="000000"/>
          <w:lang w:val="ro-RO"/>
        </w:rPr>
        <w:t>UL CONSERVĂRII ARIILOR NATURALE PROTEJATE</w:t>
      </w:r>
      <w:r w:rsidR="00A17A9D" w:rsidRPr="00FF5346">
        <w:rPr>
          <w:b/>
          <w:color w:val="000000"/>
          <w:lang w:val="ro-RO"/>
        </w:rPr>
        <w:t xml:space="preserve"> DIN ZONĂ</w:t>
      </w:r>
    </w:p>
    <w:p w:rsidR="000050E4" w:rsidRPr="00347BC7" w:rsidRDefault="000050E4" w:rsidP="00A24905">
      <w:pPr>
        <w:spacing w:line="288" w:lineRule="auto"/>
        <w:jc w:val="both"/>
        <w:rPr>
          <w:b/>
          <w:color w:val="231F20"/>
          <w:lang w:val="ro-RO"/>
        </w:rPr>
      </w:pPr>
    </w:p>
    <w:p w:rsidR="00702AB4" w:rsidRPr="00347BC7" w:rsidRDefault="00BC79D8" w:rsidP="00A24905">
      <w:pPr>
        <w:pStyle w:val="NormalArial"/>
        <w:spacing w:line="288" w:lineRule="auto"/>
        <w:ind w:firstLine="720"/>
        <w:jc w:val="both"/>
        <w:rPr>
          <w:rFonts w:ascii="Times New Roman" w:hAnsi="Times New Roman"/>
          <w:color w:val="000000"/>
          <w:sz w:val="24"/>
          <w:szCs w:val="24"/>
        </w:rPr>
      </w:pPr>
      <w:r w:rsidRPr="00347BC7">
        <w:rPr>
          <w:rFonts w:ascii="Times New Roman" w:hAnsi="Times New Roman"/>
          <w:color w:val="000000"/>
          <w:sz w:val="24"/>
          <w:szCs w:val="24"/>
        </w:rPr>
        <w:t>Amenajame</w:t>
      </w:r>
      <w:r w:rsidR="00350E19" w:rsidRPr="00347BC7">
        <w:rPr>
          <w:rFonts w:ascii="Times New Roman" w:hAnsi="Times New Roman"/>
          <w:color w:val="000000"/>
          <w:sz w:val="24"/>
          <w:szCs w:val="24"/>
        </w:rPr>
        <w:t>ntul silvic</w:t>
      </w:r>
      <w:r w:rsidR="005C27A9" w:rsidRPr="005C27A9">
        <w:rPr>
          <w:rFonts w:ascii="Times New Roman" w:hAnsi="Times New Roman"/>
          <w:sz w:val="24"/>
          <w:szCs w:val="24"/>
        </w:rPr>
        <w:t xml:space="preserve"> </w:t>
      </w:r>
      <w:r w:rsidR="005C27A9" w:rsidRPr="005C27A9">
        <w:rPr>
          <w:rFonts w:ascii="Times New Roman" w:hAnsi="Times New Roman"/>
          <w:color w:val="000000"/>
          <w:sz w:val="24"/>
          <w:szCs w:val="24"/>
          <w:lang w:val="en-US"/>
        </w:rPr>
        <w:t xml:space="preserve">constituit în </w:t>
      </w:r>
      <w:r w:rsidR="00024E0B" w:rsidRPr="00024E0B">
        <w:rPr>
          <w:rFonts w:ascii="Times New Roman" w:hAnsi="Times New Roman"/>
          <w:sz w:val="24"/>
          <w:szCs w:val="24"/>
        </w:rPr>
        <w:t>U.P.</w:t>
      </w:r>
      <w:r w:rsidR="00024E0B" w:rsidRPr="00024E0B">
        <w:rPr>
          <w:rFonts w:ascii="Times New Roman" w:eastAsia="Calibri" w:hAnsi="Times New Roman"/>
          <w:sz w:val="24"/>
          <w:szCs w:val="24"/>
        </w:rPr>
        <w:t xml:space="preserve"> I Persoane fizice</w:t>
      </w:r>
      <w:r w:rsidR="00024E0B" w:rsidRPr="00347BC7">
        <w:rPr>
          <w:rFonts w:ascii="Times New Roman" w:hAnsi="Times New Roman"/>
          <w:color w:val="000000"/>
          <w:sz w:val="24"/>
          <w:szCs w:val="24"/>
        </w:rPr>
        <w:t xml:space="preserve"> </w:t>
      </w:r>
      <w:r w:rsidR="00515C45" w:rsidRPr="00347BC7">
        <w:rPr>
          <w:rFonts w:ascii="Times New Roman" w:hAnsi="Times New Roman"/>
          <w:color w:val="000000"/>
          <w:sz w:val="24"/>
          <w:szCs w:val="24"/>
        </w:rPr>
        <w:t>are la bază principiile ştiinţifice moderne ale gospodăririi şi dezvoltării durabile,</w:t>
      </w:r>
      <w:r w:rsidR="00702AB4" w:rsidRPr="00347BC7">
        <w:rPr>
          <w:rFonts w:ascii="Times New Roman" w:hAnsi="Times New Roman"/>
          <w:color w:val="000000"/>
          <w:sz w:val="24"/>
          <w:szCs w:val="24"/>
        </w:rPr>
        <w:t xml:space="preserve"> </w:t>
      </w:r>
      <w:r w:rsidR="0071577C" w:rsidRPr="00347BC7">
        <w:rPr>
          <w:rFonts w:ascii="Times New Roman" w:hAnsi="Times New Roman"/>
          <w:color w:val="000000"/>
          <w:sz w:val="24"/>
          <w:szCs w:val="24"/>
        </w:rPr>
        <w:t>de aceea este imperios necesar ca amenajamentul</w:t>
      </w:r>
      <w:r w:rsidR="00702AB4" w:rsidRPr="00347BC7">
        <w:rPr>
          <w:rFonts w:ascii="Times New Roman" w:hAnsi="Times New Roman"/>
          <w:color w:val="000000"/>
          <w:sz w:val="24"/>
          <w:szCs w:val="24"/>
        </w:rPr>
        <w:t xml:space="preserve"> să facă parte integrantă din planul de management al ariilor naturale protejate </w:t>
      </w:r>
      <w:r w:rsidR="0071577C" w:rsidRPr="00347BC7">
        <w:rPr>
          <w:rFonts w:ascii="Times New Roman" w:hAnsi="Times New Roman"/>
          <w:color w:val="000000"/>
          <w:sz w:val="24"/>
          <w:szCs w:val="24"/>
        </w:rPr>
        <w:t xml:space="preserve">din zonă </w:t>
      </w:r>
      <w:r w:rsidR="00702AB4" w:rsidRPr="00347BC7">
        <w:rPr>
          <w:rFonts w:ascii="Times New Roman" w:hAnsi="Times New Roman"/>
          <w:color w:val="000000"/>
          <w:sz w:val="24"/>
          <w:szCs w:val="24"/>
        </w:rPr>
        <w:t xml:space="preserve">(conform prevederilor Legii 46 / 2008 – Codul Silvic). Acesta </w:t>
      </w:r>
      <w:r w:rsidR="00B5047B" w:rsidRPr="00347BC7">
        <w:rPr>
          <w:rFonts w:ascii="Times New Roman" w:hAnsi="Times New Roman"/>
          <w:color w:val="000000"/>
          <w:sz w:val="24"/>
          <w:szCs w:val="24"/>
        </w:rPr>
        <w:t>şi pentru că amenajamentul pune accent pe</w:t>
      </w:r>
      <w:r w:rsidR="00702AB4" w:rsidRPr="00347BC7">
        <w:rPr>
          <w:rFonts w:ascii="Times New Roman" w:hAnsi="Times New Roman"/>
          <w:color w:val="000000"/>
          <w:sz w:val="24"/>
          <w:szCs w:val="24"/>
        </w:rPr>
        <w:t xml:space="preserve"> </w:t>
      </w:r>
      <w:r w:rsidR="0077515E" w:rsidRPr="00347BC7">
        <w:rPr>
          <w:rFonts w:ascii="Times New Roman" w:hAnsi="Times New Roman"/>
          <w:color w:val="000000"/>
          <w:sz w:val="24"/>
          <w:szCs w:val="24"/>
          <w:u w:val="single"/>
        </w:rPr>
        <w:t>rolul mediogen remarcabil pe care îl îndeplinesc pădurile</w:t>
      </w:r>
      <w:r w:rsidR="00B5047B" w:rsidRPr="00347BC7">
        <w:rPr>
          <w:rFonts w:ascii="Times New Roman" w:hAnsi="Times New Roman"/>
          <w:color w:val="000000"/>
          <w:sz w:val="24"/>
          <w:szCs w:val="24"/>
          <w:u w:val="single"/>
        </w:rPr>
        <w:t xml:space="preserve"> în totalitate</w:t>
      </w:r>
      <w:r w:rsidR="0077515E" w:rsidRPr="00347BC7">
        <w:rPr>
          <w:rFonts w:ascii="Times New Roman" w:hAnsi="Times New Roman"/>
          <w:color w:val="000000"/>
          <w:sz w:val="24"/>
          <w:szCs w:val="24"/>
        </w:rPr>
        <w:t xml:space="preserve"> </w:t>
      </w:r>
      <w:r w:rsidR="00B5047B" w:rsidRPr="00347BC7">
        <w:rPr>
          <w:rFonts w:ascii="Times New Roman" w:hAnsi="Times New Roman"/>
          <w:color w:val="000000"/>
          <w:sz w:val="24"/>
          <w:szCs w:val="24"/>
        </w:rPr>
        <w:t>(fie că fac parte din arii naturale protejate</w:t>
      </w:r>
      <w:r w:rsidR="00430251" w:rsidRPr="00347BC7">
        <w:rPr>
          <w:rFonts w:ascii="Times New Roman" w:hAnsi="Times New Roman"/>
          <w:color w:val="000000"/>
          <w:sz w:val="24"/>
          <w:szCs w:val="24"/>
        </w:rPr>
        <w:t>,</w:t>
      </w:r>
      <w:r w:rsidR="00B5047B" w:rsidRPr="00347BC7">
        <w:rPr>
          <w:rFonts w:ascii="Times New Roman" w:hAnsi="Times New Roman"/>
          <w:color w:val="000000"/>
          <w:sz w:val="24"/>
          <w:szCs w:val="24"/>
        </w:rPr>
        <w:t xml:space="preserve"> fie că sunt limitrofe sau nu acestora) </w:t>
      </w:r>
      <w:r w:rsidR="0077515E" w:rsidRPr="00347BC7">
        <w:rPr>
          <w:rFonts w:ascii="Times New Roman" w:hAnsi="Times New Roman"/>
          <w:color w:val="000000"/>
          <w:sz w:val="24"/>
          <w:szCs w:val="24"/>
        </w:rPr>
        <w:t xml:space="preserve">şi totodată </w:t>
      </w:r>
      <w:r w:rsidR="00B5047B" w:rsidRPr="00347BC7">
        <w:rPr>
          <w:rFonts w:ascii="Times New Roman" w:hAnsi="Times New Roman"/>
          <w:color w:val="000000"/>
          <w:sz w:val="24"/>
          <w:szCs w:val="24"/>
        </w:rPr>
        <w:t>contribuie fundamental la</w:t>
      </w:r>
      <w:r w:rsidR="0077515E" w:rsidRPr="00347BC7">
        <w:rPr>
          <w:rFonts w:ascii="Times New Roman" w:hAnsi="Times New Roman"/>
          <w:color w:val="000000"/>
          <w:sz w:val="24"/>
          <w:szCs w:val="24"/>
        </w:rPr>
        <w:t xml:space="preserve"> </w:t>
      </w:r>
      <w:r w:rsidR="0077515E" w:rsidRPr="00347BC7">
        <w:rPr>
          <w:rFonts w:ascii="Times New Roman" w:hAnsi="Times New Roman"/>
          <w:color w:val="000000"/>
          <w:sz w:val="24"/>
          <w:szCs w:val="24"/>
          <w:u w:val="single"/>
        </w:rPr>
        <w:t>menţinere şi îmbunătăţirea biodiversităţii şi stării de conservare</w:t>
      </w:r>
      <w:r w:rsidR="00515C45" w:rsidRPr="00347BC7">
        <w:rPr>
          <w:rFonts w:ascii="Times New Roman" w:hAnsi="Times New Roman"/>
          <w:color w:val="000000"/>
          <w:sz w:val="24"/>
          <w:szCs w:val="24"/>
          <w:u w:val="single"/>
        </w:rPr>
        <w:t xml:space="preserve"> a întregului fond forestier din zonă</w:t>
      </w:r>
      <w:r w:rsidR="0077515E" w:rsidRPr="00347BC7">
        <w:rPr>
          <w:rFonts w:ascii="Times New Roman" w:hAnsi="Times New Roman"/>
          <w:color w:val="000000"/>
          <w:sz w:val="24"/>
          <w:szCs w:val="24"/>
        </w:rPr>
        <w:t>.</w:t>
      </w:r>
      <w:r w:rsidR="00515C45" w:rsidRPr="00347BC7">
        <w:rPr>
          <w:rFonts w:ascii="Times New Roman" w:hAnsi="Times New Roman"/>
          <w:color w:val="000000"/>
          <w:sz w:val="24"/>
          <w:szCs w:val="24"/>
        </w:rPr>
        <w:t xml:space="preserve"> </w:t>
      </w:r>
      <w:r w:rsidR="00B5047B" w:rsidRPr="00347BC7">
        <w:rPr>
          <w:rFonts w:ascii="Times New Roman" w:hAnsi="Times New Roman"/>
          <w:color w:val="000000"/>
          <w:sz w:val="24"/>
          <w:szCs w:val="24"/>
        </w:rPr>
        <w:t>O asemenea viziune de ansamblu este foarte</w:t>
      </w:r>
      <w:r w:rsidR="00515C45" w:rsidRPr="00347BC7">
        <w:rPr>
          <w:rFonts w:ascii="Times New Roman" w:hAnsi="Times New Roman"/>
          <w:color w:val="000000"/>
          <w:sz w:val="24"/>
          <w:szCs w:val="24"/>
        </w:rPr>
        <w:t xml:space="preserve"> important</w:t>
      </w:r>
      <w:r w:rsidR="00B5047B" w:rsidRPr="00347BC7">
        <w:rPr>
          <w:rFonts w:ascii="Times New Roman" w:hAnsi="Times New Roman"/>
          <w:color w:val="000000"/>
          <w:sz w:val="24"/>
          <w:szCs w:val="24"/>
        </w:rPr>
        <w:t>ă</w:t>
      </w:r>
      <w:r w:rsidR="00515C45" w:rsidRPr="00347BC7">
        <w:rPr>
          <w:rFonts w:ascii="Times New Roman" w:hAnsi="Times New Roman"/>
          <w:color w:val="000000"/>
          <w:sz w:val="24"/>
          <w:szCs w:val="24"/>
        </w:rPr>
        <w:t xml:space="preserve"> în special pentru animale</w:t>
      </w:r>
      <w:r w:rsidR="0075721B" w:rsidRPr="00347BC7">
        <w:rPr>
          <w:rFonts w:ascii="Times New Roman" w:hAnsi="Times New Roman"/>
          <w:color w:val="000000"/>
          <w:sz w:val="24"/>
          <w:szCs w:val="24"/>
        </w:rPr>
        <w:t>le</w:t>
      </w:r>
      <w:r w:rsidR="00515C45" w:rsidRPr="00347BC7">
        <w:rPr>
          <w:rFonts w:ascii="Times New Roman" w:hAnsi="Times New Roman"/>
          <w:color w:val="000000"/>
          <w:sz w:val="24"/>
          <w:szCs w:val="24"/>
        </w:rPr>
        <w:t xml:space="preserve"> de talie medie şi mare, a căror habitat depăşeşte în multe cazuri zona </w:t>
      </w:r>
      <w:r w:rsidR="0071577C" w:rsidRPr="00347BC7">
        <w:rPr>
          <w:rFonts w:ascii="Times New Roman" w:hAnsi="Times New Roman"/>
          <w:color w:val="000000"/>
          <w:sz w:val="24"/>
          <w:szCs w:val="24"/>
        </w:rPr>
        <w:t xml:space="preserve">mai </w:t>
      </w:r>
      <w:r w:rsidR="00515C45" w:rsidRPr="00347BC7">
        <w:rPr>
          <w:rFonts w:ascii="Times New Roman" w:hAnsi="Times New Roman"/>
          <w:color w:val="000000"/>
          <w:sz w:val="24"/>
          <w:szCs w:val="24"/>
        </w:rPr>
        <w:t>restrânsă a</w:t>
      </w:r>
      <w:r w:rsidR="0071577C" w:rsidRPr="00347BC7">
        <w:rPr>
          <w:rFonts w:ascii="Times New Roman" w:hAnsi="Times New Roman"/>
          <w:color w:val="000000"/>
          <w:sz w:val="24"/>
          <w:szCs w:val="24"/>
        </w:rPr>
        <w:t xml:space="preserve"> anumitor</w:t>
      </w:r>
      <w:r w:rsidR="00515C45" w:rsidRPr="00347BC7">
        <w:rPr>
          <w:rFonts w:ascii="Times New Roman" w:hAnsi="Times New Roman"/>
          <w:color w:val="000000"/>
          <w:sz w:val="24"/>
          <w:szCs w:val="24"/>
        </w:rPr>
        <w:t xml:space="preserve"> arii naturale protejate.</w:t>
      </w:r>
    </w:p>
    <w:p w:rsidR="00BC79D8" w:rsidRPr="00347BC7" w:rsidRDefault="00BC79D8" w:rsidP="00A24905">
      <w:pPr>
        <w:spacing w:line="288" w:lineRule="auto"/>
        <w:jc w:val="both"/>
        <w:rPr>
          <w:b/>
          <w:color w:val="231F20"/>
          <w:lang w:val="ro-RO"/>
        </w:rPr>
      </w:pPr>
    </w:p>
    <w:p w:rsidR="00614B5B" w:rsidRPr="00A85EC2" w:rsidRDefault="00614B5B" w:rsidP="00614B5B">
      <w:pPr>
        <w:jc w:val="center"/>
        <w:rPr>
          <w:b/>
          <w:sz w:val="28"/>
          <w:szCs w:val="28"/>
          <w:lang w:val="ro-RO"/>
        </w:rPr>
      </w:pPr>
      <w:r w:rsidRPr="00A85EC2">
        <w:rPr>
          <w:b/>
          <w:sz w:val="28"/>
          <w:szCs w:val="28"/>
          <w:lang w:val="ro-RO"/>
        </w:rPr>
        <w:t>4.Estimarea impactului potențial al amenajamentului silvic asupra speciilor din aria naturală protejată de interes comunitar.</w:t>
      </w:r>
    </w:p>
    <w:p w:rsidR="00614B5B" w:rsidRDefault="00614B5B" w:rsidP="00614B5B">
      <w:pPr>
        <w:jc w:val="center"/>
        <w:rPr>
          <w:b/>
          <w:lang w:val="ro-RO"/>
        </w:rPr>
      </w:pPr>
    </w:p>
    <w:p w:rsidR="00614B5B" w:rsidRPr="00891EE6" w:rsidRDefault="00614B5B" w:rsidP="00614B5B">
      <w:pPr>
        <w:jc w:val="both"/>
        <w:rPr>
          <w:lang w:val="ro-RO"/>
        </w:rPr>
      </w:pPr>
      <w:r>
        <w:rPr>
          <w:lang w:val="ro-RO"/>
        </w:rPr>
        <w:t xml:space="preserve">              Cel puțin cei 64 de ani de gospodărire durabilă, scurși de la prima amenajare unitară pe baze științifice moderne reprezintă dovada – prin menținerea integrității pădurilor și a biodiverstății naturale – calității managementului asigurat de personalul silvic, în baza amenajamentelor silvice.  Acestea nu sunt doar simple regulamente de exploatare, ci studii și analize  care încorporează cunoștințe fizico-chimice, silvobiologice, meteorologice și chiar economice. De aceea apreciem că </w:t>
      </w:r>
      <w:r>
        <w:rPr>
          <w:b/>
          <w:i/>
          <w:lang w:val="ro-RO"/>
        </w:rPr>
        <w:t>rolul amenajamentului este unul benefic,</w:t>
      </w:r>
      <w:r>
        <w:rPr>
          <w:lang w:val="ro-RO"/>
        </w:rPr>
        <w:t xml:space="preserve"> și cuprinde măsurile de conservare necesare menținerii/refacerii stării favorabile de conservare a habitatelor și speciilor, atât la nivelul întregului fond forestier al </w:t>
      </w:r>
      <w:r w:rsidR="00642E59" w:rsidRPr="00642E59">
        <w:rPr>
          <w:lang w:val="ro-RO"/>
        </w:rPr>
        <w:t>U.P.</w:t>
      </w:r>
      <w:r w:rsidR="00642E59" w:rsidRPr="00642E59">
        <w:rPr>
          <w:rFonts w:eastAsia="Calibri"/>
        </w:rPr>
        <w:t xml:space="preserve"> I </w:t>
      </w:r>
      <w:r w:rsidR="00E33C5A">
        <w:rPr>
          <w:rFonts w:eastAsia="Calibri"/>
        </w:rPr>
        <w:t>Persoane fizice</w:t>
      </w:r>
      <w:r w:rsidR="00642E59">
        <w:rPr>
          <w:rStyle w:val="NormalArial1"/>
          <w:rFonts w:ascii="Times New Roman" w:hAnsi="Times New Roman"/>
          <w:sz w:val="24"/>
          <w:szCs w:val="24"/>
        </w:rPr>
        <w:t xml:space="preserve"> </w:t>
      </w:r>
      <w:r>
        <w:rPr>
          <w:lang w:val="ro-RO"/>
        </w:rPr>
        <w:t>- pentru care s-a elaborat prezentul amenajament silvic - cât și la nivelul arboretelor din aria naturală protejată din zonă.  Considerăm, că fără reglementările stabilite prin amenajamentul silvic în cauză (împreună cu alte acte legislative ale sectorului silvic), ecosistemele protejate prin situl Natura 2000, ar putea fi grav perturbate.</w:t>
      </w:r>
    </w:p>
    <w:p w:rsidR="00614B5B" w:rsidRDefault="00614B5B" w:rsidP="002664C5">
      <w:pPr>
        <w:rPr>
          <w:lang w:val="ro-RO"/>
        </w:rPr>
      </w:pPr>
      <w:r>
        <w:rPr>
          <w:lang w:val="ro-RO"/>
        </w:rPr>
        <w:t xml:space="preserve">             Lucrările silvice propuse prin amenajament ,în următorii 10 ani, în pădurile din aria naturală protejată, sunt prezentate în tabelul următor:</w:t>
      </w:r>
    </w:p>
    <w:p w:rsidR="00DF32B0" w:rsidRPr="002664C5" w:rsidRDefault="00DF32B0" w:rsidP="002664C5">
      <w:pPr>
        <w:rPr>
          <w:lang w:val="ro-RO"/>
        </w:rPr>
      </w:pPr>
    </w:p>
    <w:p w:rsidR="00614B5B" w:rsidRDefault="00614B5B" w:rsidP="00614B5B">
      <w:pPr>
        <w:ind w:left="840"/>
        <w:jc w:val="center"/>
        <w:rPr>
          <w:sz w:val="20"/>
          <w:szCs w:val="20"/>
          <w:lang w:val="ro-RO"/>
        </w:rPr>
      </w:pPr>
      <w:r>
        <w:rPr>
          <w:sz w:val="20"/>
          <w:szCs w:val="20"/>
          <w:lang w:val="ro-RO"/>
        </w:rPr>
        <w:t xml:space="preserve">Tabelul </w:t>
      </w:r>
      <w:r w:rsidR="00220040">
        <w:rPr>
          <w:sz w:val="20"/>
          <w:szCs w:val="20"/>
          <w:lang w:val="ro-RO"/>
        </w:rPr>
        <w:t>10</w:t>
      </w:r>
      <w:r>
        <w:rPr>
          <w:sz w:val="20"/>
          <w:szCs w:val="20"/>
          <w:lang w:val="ro-RO"/>
        </w:rPr>
        <w:t>. Evidența lucrărilor propuse</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470"/>
        <w:gridCol w:w="1656"/>
        <w:gridCol w:w="2806"/>
        <w:gridCol w:w="1157"/>
        <w:gridCol w:w="761"/>
      </w:tblGrid>
      <w:tr w:rsidR="0032435C" w:rsidRPr="0032435C" w:rsidTr="00E466FE">
        <w:tc>
          <w:tcPr>
            <w:tcW w:w="883" w:type="dxa"/>
            <w:vMerge w:val="restart"/>
            <w:shd w:val="clear" w:color="auto" w:fill="auto"/>
          </w:tcPr>
          <w:p w:rsidR="00614B5B" w:rsidRPr="0032435C" w:rsidRDefault="00614B5B" w:rsidP="007B616F">
            <w:pPr>
              <w:jc w:val="center"/>
              <w:rPr>
                <w:b/>
                <w:lang w:val="ro-RO"/>
              </w:rPr>
            </w:pPr>
          </w:p>
          <w:p w:rsidR="00614B5B" w:rsidRPr="0032435C" w:rsidRDefault="00614B5B" w:rsidP="007B616F">
            <w:pPr>
              <w:jc w:val="center"/>
              <w:rPr>
                <w:b/>
                <w:lang w:val="ro-RO"/>
              </w:rPr>
            </w:pPr>
            <w:r w:rsidRPr="0032435C">
              <w:rPr>
                <w:b/>
                <w:lang w:val="ro-RO"/>
              </w:rPr>
              <w:t>U.P.</w:t>
            </w:r>
          </w:p>
        </w:tc>
        <w:tc>
          <w:tcPr>
            <w:tcW w:w="1470" w:type="dxa"/>
            <w:vMerge w:val="restart"/>
            <w:shd w:val="clear" w:color="auto" w:fill="auto"/>
          </w:tcPr>
          <w:p w:rsidR="00614B5B" w:rsidRPr="0032435C" w:rsidRDefault="00614B5B" w:rsidP="007B616F">
            <w:pPr>
              <w:jc w:val="center"/>
              <w:rPr>
                <w:b/>
                <w:lang w:val="ro-RO"/>
              </w:rPr>
            </w:pPr>
          </w:p>
          <w:p w:rsidR="00614B5B" w:rsidRPr="0032435C" w:rsidRDefault="00614B5B" w:rsidP="007B616F">
            <w:pPr>
              <w:jc w:val="center"/>
              <w:rPr>
                <w:b/>
                <w:lang w:val="ro-RO"/>
              </w:rPr>
            </w:pPr>
            <w:r w:rsidRPr="0032435C">
              <w:rPr>
                <w:b/>
                <w:lang w:val="ro-RO"/>
              </w:rPr>
              <w:t xml:space="preserve">SCI </w:t>
            </w:r>
          </w:p>
          <w:p w:rsidR="00614B5B" w:rsidRPr="0032435C" w:rsidRDefault="00614B5B" w:rsidP="007B616F">
            <w:pPr>
              <w:jc w:val="center"/>
              <w:rPr>
                <w:b/>
                <w:lang w:val="ro-RO"/>
              </w:rPr>
            </w:pPr>
            <w:r w:rsidRPr="0032435C">
              <w:rPr>
                <w:b/>
                <w:lang w:val="ro-RO"/>
              </w:rPr>
              <w:t>sau</w:t>
            </w:r>
          </w:p>
          <w:p w:rsidR="00614B5B" w:rsidRPr="0032435C" w:rsidRDefault="00614B5B" w:rsidP="007B616F">
            <w:pPr>
              <w:jc w:val="center"/>
              <w:rPr>
                <w:b/>
                <w:lang w:val="ro-RO"/>
              </w:rPr>
            </w:pPr>
            <w:r w:rsidRPr="0032435C">
              <w:rPr>
                <w:b/>
                <w:lang w:val="ro-RO"/>
              </w:rPr>
              <w:t>SPA</w:t>
            </w:r>
          </w:p>
        </w:tc>
        <w:tc>
          <w:tcPr>
            <w:tcW w:w="1656" w:type="dxa"/>
            <w:vMerge w:val="restart"/>
            <w:shd w:val="clear" w:color="auto" w:fill="auto"/>
          </w:tcPr>
          <w:p w:rsidR="00614B5B" w:rsidRPr="0032435C" w:rsidRDefault="00614B5B" w:rsidP="007B616F">
            <w:pPr>
              <w:jc w:val="center"/>
              <w:rPr>
                <w:b/>
                <w:lang w:val="ro-RO"/>
              </w:rPr>
            </w:pPr>
            <w:r w:rsidRPr="0032435C">
              <w:rPr>
                <w:b/>
                <w:lang w:val="ro-RO"/>
              </w:rPr>
              <w:t>Tip habitat Natura 2000</w:t>
            </w:r>
          </w:p>
        </w:tc>
        <w:tc>
          <w:tcPr>
            <w:tcW w:w="4724" w:type="dxa"/>
            <w:gridSpan w:val="3"/>
            <w:shd w:val="clear" w:color="auto" w:fill="auto"/>
          </w:tcPr>
          <w:p w:rsidR="00614B5B" w:rsidRPr="0032435C" w:rsidRDefault="00614B5B" w:rsidP="007B616F">
            <w:pPr>
              <w:jc w:val="center"/>
              <w:rPr>
                <w:b/>
                <w:lang w:val="ro-RO"/>
              </w:rPr>
            </w:pPr>
            <w:r w:rsidRPr="0032435C">
              <w:rPr>
                <w:b/>
                <w:lang w:val="ro-RO"/>
              </w:rPr>
              <w:t>Lucrări propuse*</w:t>
            </w:r>
          </w:p>
        </w:tc>
      </w:tr>
      <w:tr w:rsidR="0032435C" w:rsidRPr="0032435C" w:rsidTr="00E466FE">
        <w:tc>
          <w:tcPr>
            <w:tcW w:w="883" w:type="dxa"/>
            <w:vMerge/>
            <w:shd w:val="clear" w:color="auto" w:fill="auto"/>
          </w:tcPr>
          <w:p w:rsidR="00614B5B" w:rsidRPr="0032435C" w:rsidRDefault="00614B5B" w:rsidP="007B616F">
            <w:pPr>
              <w:jc w:val="center"/>
              <w:rPr>
                <w:b/>
                <w:lang w:val="ro-RO"/>
              </w:rPr>
            </w:pPr>
          </w:p>
        </w:tc>
        <w:tc>
          <w:tcPr>
            <w:tcW w:w="1470" w:type="dxa"/>
            <w:vMerge/>
            <w:shd w:val="clear" w:color="auto" w:fill="auto"/>
          </w:tcPr>
          <w:p w:rsidR="00614B5B" w:rsidRPr="0032435C" w:rsidRDefault="00614B5B" w:rsidP="007B616F">
            <w:pPr>
              <w:jc w:val="center"/>
              <w:rPr>
                <w:b/>
                <w:lang w:val="ro-RO"/>
              </w:rPr>
            </w:pPr>
          </w:p>
        </w:tc>
        <w:tc>
          <w:tcPr>
            <w:tcW w:w="1656" w:type="dxa"/>
            <w:vMerge/>
            <w:shd w:val="clear" w:color="auto" w:fill="auto"/>
          </w:tcPr>
          <w:p w:rsidR="00614B5B" w:rsidRPr="0032435C" w:rsidRDefault="00614B5B" w:rsidP="007B616F">
            <w:pPr>
              <w:jc w:val="center"/>
              <w:rPr>
                <w:b/>
                <w:lang w:val="ro-RO"/>
              </w:rPr>
            </w:pPr>
          </w:p>
        </w:tc>
        <w:tc>
          <w:tcPr>
            <w:tcW w:w="2806" w:type="dxa"/>
            <w:vMerge w:val="restart"/>
            <w:shd w:val="clear" w:color="auto" w:fill="auto"/>
          </w:tcPr>
          <w:p w:rsidR="00614B5B" w:rsidRPr="0032435C" w:rsidRDefault="00614B5B" w:rsidP="007B616F">
            <w:pPr>
              <w:jc w:val="center"/>
              <w:rPr>
                <w:b/>
                <w:lang w:val="ro-RO"/>
              </w:rPr>
            </w:pPr>
          </w:p>
          <w:p w:rsidR="00614B5B" w:rsidRPr="0032435C" w:rsidRDefault="00614B5B" w:rsidP="007B616F">
            <w:pPr>
              <w:jc w:val="center"/>
              <w:rPr>
                <w:b/>
                <w:lang w:val="ro-RO"/>
              </w:rPr>
            </w:pPr>
            <w:r w:rsidRPr="0032435C">
              <w:rPr>
                <w:b/>
                <w:lang w:val="ro-RO"/>
              </w:rPr>
              <w:t>Denumire</w:t>
            </w:r>
          </w:p>
        </w:tc>
        <w:tc>
          <w:tcPr>
            <w:tcW w:w="1918" w:type="dxa"/>
            <w:gridSpan w:val="2"/>
            <w:shd w:val="clear" w:color="auto" w:fill="auto"/>
          </w:tcPr>
          <w:p w:rsidR="00614B5B" w:rsidRPr="0032435C" w:rsidRDefault="00614B5B" w:rsidP="007B616F">
            <w:pPr>
              <w:jc w:val="center"/>
              <w:rPr>
                <w:b/>
                <w:lang w:val="ro-RO"/>
              </w:rPr>
            </w:pPr>
            <w:r w:rsidRPr="0032435C">
              <w:rPr>
                <w:b/>
                <w:lang w:val="ro-RO"/>
              </w:rPr>
              <w:t>Suprafață</w:t>
            </w:r>
          </w:p>
        </w:tc>
      </w:tr>
      <w:tr w:rsidR="0032435C" w:rsidRPr="0032435C" w:rsidTr="00E466FE">
        <w:tc>
          <w:tcPr>
            <w:tcW w:w="883" w:type="dxa"/>
            <w:vMerge/>
            <w:shd w:val="clear" w:color="auto" w:fill="auto"/>
          </w:tcPr>
          <w:p w:rsidR="00614B5B" w:rsidRPr="0032435C" w:rsidRDefault="00614B5B" w:rsidP="007B616F">
            <w:pPr>
              <w:jc w:val="center"/>
              <w:rPr>
                <w:b/>
                <w:lang w:val="ro-RO"/>
              </w:rPr>
            </w:pPr>
          </w:p>
        </w:tc>
        <w:tc>
          <w:tcPr>
            <w:tcW w:w="1470" w:type="dxa"/>
            <w:vMerge/>
            <w:shd w:val="clear" w:color="auto" w:fill="auto"/>
          </w:tcPr>
          <w:p w:rsidR="00614B5B" w:rsidRPr="0032435C" w:rsidRDefault="00614B5B" w:rsidP="007B616F">
            <w:pPr>
              <w:jc w:val="center"/>
              <w:rPr>
                <w:b/>
                <w:lang w:val="ro-RO"/>
              </w:rPr>
            </w:pPr>
          </w:p>
        </w:tc>
        <w:tc>
          <w:tcPr>
            <w:tcW w:w="1656" w:type="dxa"/>
            <w:vMerge/>
            <w:shd w:val="clear" w:color="auto" w:fill="auto"/>
          </w:tcPr>
          <w:p w:rsidR="00614B5B" w:rsidRPr="0032435C" w:rsidRDefault="00614B5B" w:rsidP="007B616F">
            <w:pPr>
              <w:jc w:val="center"/>
              <w:rPr>
                <w:b/>
                <w:lang w:val="ro-RO"/>
              </w:rPr>
            </w:pPr>
          </w:p>
        </w:tc>
        <w:tc>
          <w:tcPr>
            <w:tcW w:w="2806" w:type="dxa"/>
            <w:vMerge/>
            <w:shd w:val="clear" w:color="auto" w:fill="auto"/>
          </w:tcPr>
          <w:p w:rsidR="00614B5B" w:rsidRPr="0032435C" w:rsidRDefault="00614B5B" w:rsidP="007B616F">
            <w:pPr>
              <w:jc w:val="center"/>
              <w:rPr>
                <w:b/>
                <w:lang w:val="ro-RO"/>
              </w:rPr>
            </w:pPr>
          </w:p>
        </w:tc>
        <w:tc>
          <w:tcPr>
            <w:tcW w:w="1157" w:type="dxa"/>
            <w:shd w:val="clear" w:color="auto" w:fill="auto"/>
          </w:tcPr>
          <w:p w:rsidR="00614B5B" w:rsidRPr="0032435C" w:rsidRDefault="00614B5B" w:rsidP="007B616F">
            <w:pPr>
              <w:jc w:val="center"/>
              <w:rPr>
                <w:b/>
                <w:lang w:val="ro-RO"/>
              </w:rPr>
            </w:pPr>
            <w:r w:rsidRPr="0032435C">
              <w:rPr>
                <w:b/>
                <w:lang w:val="ro-RO"/>
              </w:rPr>
              <w:t>ha</w:t>
            </w:r>
          </w:p>
        </w:tc>
        <w:tc>
          <w:tcPr>
            <w:tcW w:w="761" w:type="dxa"/>
            <w:shd w:val="clear" w:color="auto" w:fill="auto"/>
          </w:tcPr>
          <w:p w:rsidR="00614B5B" w:rsidRPr="0032435C" w:rsidRDefault="00614B5B" w:rsidP="007B616F">
            <w:pPr>
              <w:jc w:val="center"/>
              <w:rPr>
                <w:b/>
                <w:lang w:val="ro-RO"/>
              </w:rPr>
            </w:pPr>
            <w:r w:rsidRPr="0032435C">
              <w:rPr>
                <w:b/>
                <w:lang w:val="ro-RO"/>
              </w:rPr>
              <w:t>%</w:t>
            </w:r>
          </w:p>
        </w:tc>
      </w:tr>
      <w:tr w:rsidR="0061090F" w:rsidRPr="0032435C" w:rsidTr="0061090F">
        <w:tc>
          <w:tcPr>
            <w:tcW w:w="883" w:type="dxa"/>
            <w:vMerge w:val="restart"/>
            <w:shd w:val="clear" w:color="auto" w:fill="auto"/>
          </w:tcPr>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r>
              <w:t>I</w:t>
            </w: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2664C5"/>
          <w:p w:rsidR="0061090F" w:rsidRPr="0032435C" w:rsidRDefault="0061090F" w:rsidP="00614B5B">
            <w:pPr>
              <w:rPr>
                <w:lang w:val="ro-RO"/>
              </w:rPr>
            </w:pPr>
          </w:p>
        </w:tc>
        <w:tc>
          <w:tcPr>
            <w:tcW w:w="1470" w:type="dxa"/>
            <w:vMerge w:val="restart"/>
            <w:shd w:val="clear" w:color="auto" w:fill="auto"/>
          </w:tcPr>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6324F8">
            <w:pPr>
              <w:jc w:val="center"/>
              <w:rPr>
                <w:lang w:val="ro-RO"/>
              </w:rPr>
            </w:pPr>
            <w:r w:rsidRPr="0032435C">
              <w:rPr>
                <w:lang w:val="ro-RO"/>
              </w:rPr>
              <w:t>ROSPA0028</w:t>
            </w: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2664C5">
            <w:pPr>
              <w:rPr>
                <w:lang w:val="ro-RO"/>
              </w:rPr>
            </w:pPr>
          </w:p>
          <w:p w:rsidR="0061090F" w:rsidRPr="0032435C" w:rsidRDefault="0061090F" w:rsidP="007B616F">
            <w:pPr>
              <w:jc w:val="center"/>
              <w:rPr>
                <w:lang w:val="ro-RO"/>
              </w:rPr>
            </w:pPr>
          </w:p>
        </w:tc>
        <w:tc>
          <w:tcPr>
            <w:tcW w:w="1656" w:type="dxa"/>
            <w:vMerge w:val="restart"/>
            <w:shd w:val="clear" w:color="auto" w:fill="auto"/>
          </w:tcPr>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r w:rsidRPr="0032435C">
              <w:rPr>
                <w:lang w:val="ro-RO"/>
              </w:rPr>
              <w:t>91Y0</w:t>
            </w:r>
          </w:p>
        </w:tc>
        <w:tc>
          <w:tcPr>
            <w:tcW w:w="2806" w:type="dxa"/>
            <w:shd w:val="clear" w:color="auto" w:fill="auto"/>
          </w:tcPr>
          <w:p w:rsidR="0061090F" w:rsidRPr="0032435C" w:rsidRDefault="0061090F" w:rsidP="009B7533">
            <w:pPr>
              <w:jc w:val="center"/>
              <w:rPr>
                <w:lang w:val="ro-RO"/>
              </w:rPr>
            </w:pPr>
            <w:r w:rsidRPr="0032435C">
              <w:rPr>
                <w:lang w:val="ro-RO"/>
              </w:rPr>
              <w:t>Împăduriri</w:t>
            </w:r>
          </w:p>
        </w:tc>
        <w:tc>
          <w:tcPr>
            <w:tcW w:w="1157" w:type="dxa"/>
            <w:shd w:val="clear" w:color="auto" w:fill="auto"/>
          </w:tcPr>
          <w:p w:rsidR="0061090F" w:rsidRPr="0032435C" w:rsidRDefault="0061090F" w:rsidP="00F32505">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Completări</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Îngrijirea culturilor tinere</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Extragerea subarboretului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Receparea semințișului vătăm.</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Degajări</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rPr>
          <w:trHeight w:hRule="exact" w:val="446"/>
        </w:trPr>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Curățiri în arborete tinere</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Rărituri</w:t>
            </w:r>
          </w:p>
        </w:tc>
        <w:tc>
          <w:tcPr>
            <w:tcW w:w="1157" w:type="dxa"/>
            <w:shd w:val="clear" w:color="auto" w:fill="auto"/>
          </w:tcPr>
          <w:p w:rsidR="0061090F" w:rsidRPr="0032435C" w:rsidRDefault="0061090F" w:rsidP="007B616F">
            <w:pPr>
              <w:jc w:val="center"/>
              <w:rPr>
                <w:lang w:val="ro-RO"/>
              </w:rPr>
            </w:pPr>
            <w:r>
              <w:rPr>
                <w:lang w:val="ro-RO"/>
              </w:rPr>
              <w:t>118,5</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27</w:t>
            </w:r>
          </w:p>
        </w:tc>
      </w:tr>
      <w:tr w:rsidR="0061090F" w:rsidRPr="0032435C" w:rsidTr="0061090F">
        <w:trPr>
          <w:trHeight w:val="296"/>
        </w:trPr>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de igienă</w:t>
            </w:r>
          </w:p>
        </w:tc>
        <w:tc>
          <w:tcPr>
            <w:tcW w:w="1157" w:type="dxa"/>
            <w:shd w:val="clear" w:color="auto" w:fill="auto"/>
          </w:tcPr>
          <w:p w:rsidR="0061090F" w:rsidRPr="0032435C" w:rsidRDefault="0061090F" w:rsidP="007B616F">
            <w:pPr>
              <w:jc w:val="center"/>
              <w:rPr>
                <w:lang w:val="ro-RO"/>
              </w:rPr>
            </w:pPr>
            <w:r>
              <w:rPr>
                <w:lang w:val="ro-RO"/>
              </w:rPr>
              <w:t>15,6</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4</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rase(refaceri)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progresive</w:t>
            </w:r>
          </w:p>
        </w:tc>
        <w:tc>
          <w:tcPr>
            <w:tcW w:w="1157" w:type="dxa"/>
            <w:shd w:val="clear" w:color="auto" w:fill="auto"/>
          </w:tcPr>
          <w:p w:rsidR="0061090F" w:rsidRPr="0032435C" w:rsidRDefault="0061090F" w:rsidP="007B616F">
            <w:pPr>
              <w:jc w:val="center"/>
              <w:rPr>
                <w:lang w:val="ro-RO"/>
              </w:rPr>
            </w:pPr>
            <w:r>
              <w:rPr>
                <w:lang w:val="ro-RO"/>
              </w:rPr>
              <w:t>5,9</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1</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de conservare</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val="restart"/>
            <w:shd w:val="clear" w:color="auto" w:fill="auto"/>
          </w:tcPr>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r>
              <w:t>I</w:t>
            </w: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614B5B">
            <w:pPr>
              <w:rPr>
                <w:lang w:val="ro-RO"/>
              </w:rPr>
            </w:pPr>
          </w:p>
        </w:tc>
        <w:tc>
          <w:tcPr>
            <w:tcW w:w="1470" w:type="dxa"/>
            <w:vMerge w:val="restart"/>
            <w:shd w:val="clear" w:color="auto" w:fill="auto"/>
          </w:tcPr>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856FD8">
            <w:pPr>
              <w:jc w:val="center"/>
              <w:rPr>
                <w:lang w:val="ro-RO"/>
              </w:rPr>
            </w:pPr>
            <w:r w:rsidRPr="0032435C">
              <w:rPr>
                <w:lang w:val="ro-RO"/>
              </w:rPr>
              <w:t>ROSPA0028</w:t>
            </w:r>
          </w:p>
          <w:p w:rsidR="0061090F" w:rsidRPr="0032435C" w:rsidRDefault="0061090F" w:rsidP="007B616F">
            <w:pPr>
              <w:jc w:val="center"/>
              <w:rPr>
                <w:lang w:val="ro-RO"/>
              </w:rPr>
            </w:pPr>
          </w:p>
          <w:p w:rsidR="0061090F" w:rsidRPr="0032435C" w:rsidRDefault="0061090F" w:rsidP="00006960">
            <w:pPr>
              <w:jc w:val="center"/>
              <w:rPr>
                <w:lang w:val="ro-RO"/>
              </w:rPr>
            </w:pPr>
            <w:r w:rsidRPr="0032435C">
              <w:rPr>
                <w:lang w:val="ro-RO"/>
              </w:rPr>
              <w:t>ROSCI0297</w:t>
            </w:r>
          </w:p>
          <w:p w:rsidR="0061090F" w:rsidRPr="0032435C" w:rsidRDefault="0061090F" w:rsidP="002664C5">
            <w:pPr>
              <w:rPr>
                <w:lang w:val="ro-RO"/>
              </w:rPr>
            </w:pPr>
          </w:p>
        </w:tc>
        <w:tc>
          <w:tcPr>
            <w:tcW w:w="1656" w:type="dxa"/>
            <w:vMerge w:val="restart"/>
            <w:shd w:val="clear" w:color="auto" w:fill="auto"/>
          </w:tcPr>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Pr="0032435C" w:rsidRDefault="0061090F" w:rsidP="002664C5">
            <w:pPr>
              <w:jc w:val="center"/>
              <w:rPr>
                <w:lang w:val="ro-RO"/>
              </w:rPr>
            </w:pPr>
            <w:r>
              <w:rPr>
                <w:lang w:val="ro-RO"/>
              </w:rPr>
              <w:t>91LO</w:t>
            </w:r>
          </w:p>
        </w:tc>
        <w:tc>
          <w:tcPr>
            <w:tcW w:w="2806" w:type="dxa"/>
            <w:shd w:val="clear" w:color="auto" w:fill="auto"/>
          </w:tcPr>
          <w:p w:rsidR="0061090F" w:rsidRPr="0032435C" w:rsidRDefault="0061090F" w:rsidP="007B616F">
            <w:pPr>
              <w:jc w:val="center"/>
              <w:rPr>
                <w:lang w:val="ro-RO"/>
              </w:rPr>
            </w:pPr>
            <w:r w:rsidRPr="0032435C">
              <w:rPr>
                <w:lang w:val="ro-RO"/>
              </w:rPr>
              <w:t>Împăduriri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Completări</w:t>
            </w:r>
          </w:p>
        </w:tc>
        <w:tc>
          <w:tcPr>
            <w:tcW w:w="1157" w:type="dxa"/>
            <w:shd w:val="clear" w:color="auto" w:fill="auto"/>
          </w:tcPr>
          <w:p w:rsidR="0061090F" w:rsidRPr="0032435C" w:rsidRDefault="0061090F" w:rsidP="00397E74">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Îngrijirea culturilor tinere</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Pr>
                <w:lang w:val="ro-RO"/>
              </w:rPr>
              <w:t>Descoplesiri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Receparea semințișului vătăm.</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Degajări</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Curățiri în arborete tinere</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rPr>
          <w:trHeight w:val="377"/>
        </w:trPr>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Rărituri</w:t>
            </w:r>
          </w:p>
        </w:tc>
        <w:tc>
          <w:tcPr>
            <w:tcW w:w="1157" w:type="dxa"/>
            <w:shd w:val="clear" w:color="auto" w:fill="auto"/>
          </w:tcPr>
          <w:p w:rsidR="0061090F" w:rsidRPr="00B503E9" w:rsidRDefault="0061090F" w:rsidP="00851198">
            <w:pPr>
              <w:tabs>
                <w:tab w:val="left" w:pos="385"/>
                <w:tab w:val="center" w:pos="470"/>
              </w:tabs>
              <w:jc w:val="center"/>
              <w:rPr>
                <w:lang w:val="ro-RO"/>
              </w:rPr>
            </w:pPr>
            <w:r>
              <w:rPr>
                <w:lang w:val="ro-RO"/>
              </w:rPr>
              <w:t>32,7</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8</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de igienă</w:t>
            </w:r>
          </w:p>
        </w:tc>
        <w:tc>
          <w:tcPr>
            <w:tcW w:w="1157" w:type="dxa"/>
            <w:shd w:val="clear" w:color="auto" w:fill="auto"/>
          </w:tcPr>
          <w:p w:rsidR="0061090F" w:rsidRPr="00B503E9" w:rsidRDefault="0061090F" w:rsidP="007B616F">
            <w:pPr>
              <w:jc w:val="center"/>
              <w:rPr>
                <w:lang w:val="ro-RO"/>
              </w:rPr>
            </w:pPr>
            <w:r>
              <w:rPr>
                <w:lang w:val="ro-RO"/>
              </w:rPr>
              <w:t>2</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1</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61090F">
            <w:pPr>
              <w:jc w:val="center"/>
              <w:rPr>
                <w:lang w:val="ro-RO"/>
              </w:rPr>
            </w:pPr>
            <w:r w:rsidRPr="0032435C">
              <w:rPr>
                <w:lang w:val="ro-RO"/>
              </w:rPr>
              <w:t xml:space="preserve">Tăieri </w:t>
            </w:r>
            <w:r>
              <w:rPr>
                <w:lang w:val="ro-RO"/>
              </w:rPr>
              <w:t>în crâng</w:t>
            </w:r>
          </w:p>
        </w:tc>
        <w:tc>
          <w:tcPr>
            <w:tcW w:w="1157" w:type="dxa"/>
            <w:shd w:val="clear" w:color="auto" w:fill="auto"/>
          </w:tcPr>
          <w:p w:rsidR="0061090F" w:rsidRPr="0032435C" w:rsidRDefault="0061090F" w:rsidP="007B616F">
            <w:pPr>
              <w:jc w:val="center"/>
              <w:rPr>
                <w:lang w:val="ro-RO"/>
              </w:rPr>
            </w:pPr>
            <w:r>
              <w:rPr>
                <w:lang w:val="ro-RO"/>
              </w:rPr>
              <w:t>0,8</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progresive</w:t>
            </w:r>
          </w:p>
        </w:tc>
        <w:tc>
          <w:tcPr>
            <w:tcW w:w="1157" w:type="dxa"/>
            <w:shd w:val="clear" w:color="auto" w:fill="auto"/>
          </w:tcPr>
          <w:p w:rsidR="0061090F" w:rsidRPr="0032435C" w:rsidRDefault="0061090F" w:rsidP="007B616F">
            <w:pPr>
              <w:jc w:val="center"/>
              <w:rPr>
                <w:lang w:val="ro-RO"/>
              </w:rPr>
            </w:pPr>
            <w:r>
              <w:rPr>
                <w:lang w:val="ro-RO"/>
              </w:rPr>
              <w:t>2,2</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1</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Tăieri de conservare</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rPr>
          <w:trHeight w:val="431"/>
        </w:trPr>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Fără lucrări propuse</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val="restart"/>
            <w:shd w:val="clear" w:color="auto" w:fill="auto"/>
          </w:tcPr>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r>
              <w:t>I</w:t>
            </w: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7B616F">
            <w:pPr>
              <w:jc w:val="center"/>
            </w:pPr>
          </w:p>
          <w:p w:rsidR="0061090F" w:rsidRPr="0032435C" w:rsidRDefault="0061090F" w:rsidP="00614B5B">
            <w:pPr>
              <w:rPr>
                <w:lang w:val="ro-RO"/>
              </w:rPr>
            </w:pPr>
          </w:p>
        </w:tc>
        <w:tc>
          <w:tcPr>
            <w:tcW w:w="1470" w:type="dxa"/>
            <w:vMerge w:val="restart"/>
            <w:shd w:val="clear" w:color="auto" w:fill="auto"/>
          </w:tcPr>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856FD8">
            <w:pPr>
              <w:jc w:val="center"/>
              <w:rPr>
                <w:lang w:val="ro-RO"/>
              </w:rPr>
            </w:pPr>
            <w:r w:rsidRPr="0032435C">
              <w:rPr>
                <w:lang w:val="ro-RO"/>
              </w:rPr>
              <w:t>ROSPA0028</w:t>
            </w: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tc>
        <w:tc>
          <w:tcPr>
            <w:tcW w:w="1656" w:type="dxa"/>
            <w:vMerge w:val="restart"/>
            <w:shd w:val="clear" w:color="auto" w:fill="auto"/>
          </w:tcPr>
          <w:p w:rsidR="0061090F" w:rsidRPr="0032435C"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Default="0061090F" w:rsidP="007B616F">
            <w:pPr>
              <w:jc w:val="center"/>
              <w:rPr>
                <w:lang w:val="ro-RO"/>
              </w:rPr>
            </w:pPr>
          </w:p>
          <w:p w:rsidR="0061090F" w:rsidRPr="0032435C" w:rsidRDefault="0061090F" w:rsidP="007B616F">
            <w:pPr>
              <w:jc w:val="center"/>
              <w:rPr>
                <w:lang w:val="ro-RO"/>
              </w:rPr>
            </w:pPr>
            <w:r w:rsidRPr="0032435C">
              <w:rPr>
                <w:lang w:val="ro-RO"/>
              </w:rPr>
              <w:t>9170</w:t>
            </w: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Împăduriri</w:t>
            </w:r>
          </w:p>
        </w:tc>
        <w:tc>
          <w:tcPr>
            <w:tcW w:w="1157" w:type="dxa"/>
            <w:shd w:val="clear" w:color="auto" w:fill="auto"/>
          </w:tcPr>
          <w:p w:rsidR="0061090F" w:rsidRPr="0032435C" w:rsidRDefault="0061090F" w:rsidP="007B616F">
            <w:pPr>
              <w:jc w:val="center"/>
              <w:rPr>
                <w:lang w:val="ro-RO"/>
              </w:rPr>
            </w:pPr>
            <w:r>
              <w:rPr>
                <w:lang w:val="ro-RO"/>
              </w:rPr>
              <w:t>7,2</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2</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Completări</w:t>
            </w:r>
          </w:p>
        </w:tc>
        <w:tc>
          <w:tcPr>
            <w:tcW w:w="1157" w:type="dxa"/>
            <w:shd w:val="clear" w:color="auto" w:fill="auto"/>
          </w:tcPr>
          <w:p w:rsidR="0061090F" w:rsidRPr="0032435C" w:rsidRDefault="0061090F" w:rsidP="007B616F">
            <w:pPr>
              <w:jc w:val="center"/>
              <w:rPr>
                <w:lang w:val="ro-RO"/>
              </w:rPr>
            </w:pPr>
            <w:r>
              <w:rPr>
                <w:lang w:val="ro-RO"/>
              </w:rPr>
              <w:t>1,6</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Îngrijirea culturilor tinere</w:t>
            </w:r>
          </w:p>
        </w:tc>
        <w:tc>
          <w:tcPr>
            <w:tcW w:w="1157" w:type="dxa"/>
            <w:shd w:val="clear" w:color="auto" w:fill="auto"/>
          </w:tcPr>
          <w:p w:rsidR="0061090F" w:rsidRPr="0032435C" w:rsidRDefault="0061090F" w:rsidP="006D2FF0">
            <w:pPr>
              <w:jc w:val="center"/>
              <w:rPr>
                <w:lang w:val="ro-RO"/>
              </w:rPr>
            </w:pPr>
            <w:r>
              <w:rPr>
                <w:lang w:val="ro-RO"/>
              </w:rPr>
              <w:t>110,6</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26</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Extragerea semințișului neut.</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Receparea semințișului vătăm.</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Degajări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7B616F">
            <w:pPr>
              <w:jc w:val="center"/>
              <w:rPr>
                <w:lang w:val="ro-RO"/>
              </w:rPr>
            </w:pPr>
            <w:r w:rsidRPr="0032435C">
              <w:rPr>
                <w:lang w:val="ro-RO"/>
              </w:rPr>
              <w:t>Curățiri în arborete tinere</w:t>
            </w:r>
          </w:p>
        </w:tc>
        <w:tc>
          <w:tcPr>
            <w:tcW w:w="1157" w:type="dxa"/>
            <w:shd w:val="clear" w:color="auto" w:fill="auto"/>
          </w:tcPr>
          <w:p w:rsidR="0061090F" w:rsidRPr="0032435C" w:rsidRDefault="0061090F" w:rsidP="007B616F">
            <w:pPr>
              <w:jc w:val="center"/>
              <w:rPr>
                <w:lang w:val="ro-RO"/>
              </w:rPr>
            </w:pPr>
            <w:r>
              <w:rPr>
                <w:lang w:val="ro-RO"/>
              </w:rPr>
              <w:t>1</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Rărituri</w:t>
            </w:r>
          </w:p>
        </w:tc>
        <w:tc>
          <w:tcPr>
            <w:tcW w:w="1157" w:type="dxa"/>
            <w:shd w:val="clear" w:color="auto" w:fill="auto"/>
            <w:vAlign w:val="center"/>
          </w:tcPr>
          <w:p w:rsidR="0061090F" w:rsidRPr="0032435C" w:rsidRDefault="0061090F" w:rsidP="001F536D">
            <w:pPr>
              <w:jc w:val="center"/>
              <w:rPr>
                <w:lang w:val="ro-RO"/>
              </w:rPr>
            </w:pPr>
            <w:r>
              <w:rPr>
                <w:lang w:val="ro-RO"/>
              </w:rPr>
              <w:t>143,4</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33</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de igienă</w:t>
            </w:r>
          </w:p>
        </w:tc>
        <w:tc>
          <w:tcPr>
            <w:tcW w:w="1157" w:type="dxa"/>
            <w:shd w:val="clear" w:color="auto" w:fill="auto"/>
            <w:vAlign w:val="center"/>
          </w:tcPr>
          <w:p w:rsidR="0061090F" w:rsidRPr="0032435C" w:rsidRDefault="0061090F" w:rsidP="001F536D">
            <w:pPr>
              <w:jc w:val="center"/>
              <w:rPr>
                <w:lang w:val="ro-RO"/>
              </w:rPr>
            </w:pPr>
            <w:r>
              <w:rPr>
                <w:lang w:val="ro-RO"/>
              </w:rPr>
              <w:t>6,2</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1</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Pr>
                <w:lang w:val="ro-RO"/>
              </w:rPr>
              <w:t>Tăieri în crâng</w:t>
            </w:r>
          </w:p>
        </w:tc>
        <w:tc>
          <w:tcPr>
            <w:tcW w:w="1157" w:type="dxa"/>
            <w:shd w:val="clear" w:color="auto" w:fill="auto"/>
            <w:vAlign w:val="center"/>
          </w:tcPr>
          <w:p w:rsidR="0061090F" w:rsidRDefault="0061090F" w:rsidP="001F536D">
            <w:pPr>
              <w:jc w:val="center"/>
              <w:rPr>
                <w:lang w:val="ro-RO"/>
              </w:rPr>
            </w:pPr>
            <w:r>
              <w:rPr>
                <w:lang w:val="ro-RO"/>
              </w:rPr>
              <w:t>1,7</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rase(refaceri)</w:t>
            </w:r>
          </w:p>
        </w:tc>
        <w:tc>
          <w:tcPr>
            <w:tcW w:w="1157" w:type="dxa"/>
            <w:shd w:val="clear" w:color="auto" w:fill="auto"/>
          </w:tcPr>
          <w:p w:rsidR="0061090F" w:rsidRPr="0032435C" w:rsidRDefault="0061090F" w:rsidP="007B616F">
            <w:pPr>
              <w:jc w:val="center"/>
              <w:rPr>
                <w:lang w:val="ro-RO"/>
              </w:rPr>
            </w:pPr>
            <w:r>
              <w:rPr>
                <w:lang w:val="ro-RO"/>
              </w:rPr>
              <w:t>4,3</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1</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progresive</w:t>
            </w:r>
          </w:p>
        </w:tc>
        <w:tc>
          <w:tcPr>
            <w:tcW w:w="1157" w:type="dxa"/>
            <w:shd w:val="clear" w:color="auto" w:fill="auto"/>
            <w:vAlign w:val="center"/>
          </w:tcPr>
          <w:p w:rsidR="0061090F" w:rsidRPr="0032435C" w:rsidRDefault="0061090F" w:rsidP="006D2FF0">
            <w:pPr>
              <w:jc w:val="center"/>
              <w:rPr>
                <w:lang w:val="ro-RO"/>
              </w:rPr>
            </w:pPr>
            <w:r>
              <w:rPr>
                <w:lang w:val="ro-RO"/>
              </w:rPr>
              <w:t>53,6</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12</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de conservare</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rPr>
          <w:trHeight w:val="457"/>
        </w:trPr>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7B616F">
            <w:pPr>
              <w:jc w:val="center"/>
              <w:rPr>
                <w:lang w:val="ro-RO"/>
              </w:rPr>
            </w:pPr>
          </w:p>
        </w:tc>
        <w:tc>
          <w:tcPr>
            <w:tcW w:w="1656" w:type="dxa"/>
            <w:vMerge/>
            <w:shd w:val="clear" w:color="auto" w:fill="auto"/>
          </w:tcPr>
          <w:p w:rsidR="0061090F" w:rsidRPr="0032435C" w:rsidRDefault="0061090F" w:rsidP="007B616F">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Fără lucrări propuse</w:t>
            </w:r>
          </w:p>
        </w:tc>
        <w:tc>
          <w:tcPr>
            <w:tcW w:w="1157" w:type="dxa"/>
            <w:shd w:val="clear" w:color="auto" w:fill="auto"/>
          </w:tcPr>
          <w:p w:rsidR="0061090F" w:rsidRPr="0032435C" w:rsidRDefault="0061090F" w:rsidP="007B616F">
            <w:pPr>
              <w:jc w:val="center"/>
              <w:rPr>
                <w:lang w:val="ro-RO"/>
              </w:rPr>
            </w:pPr>
            <w:r w:rsidRPr="0032435C">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val="restart"/>
            <w:shd w:val="clear" w:color="auto" w:fill="auto"/>
          </w:tcPr>
          <w:p w:rsidR="0061090F" w:rsidRPr="0032435C" w:rsidRDefault="0061090F" w:rsidP="007B616F">
            <w:pPr>
              <w:jc w:val="center"/>
              <w:rPr>
                <w:lang w:val="ro-RO"/>
              </w:rPr>
            </w:pPr>
            <w:r>
              <w:rPr>
                <w:lang w:val="ro-RO"/>
              </w:rPr>
              <w:t>I</w:t>
            </w:r>
          </w:p>
        </w:tc>
        <w:tc>
          <w:tcPr>
            <w:tcW w:w="1470" w:type="dxa"/>
            <w:vMerge w:val="restart"/>
            <w:shd w:val="clear" w:color="auto" w:fill="auto"/>
          </w:tcPr>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r w:rsidRPr="0032435C">
              <w:rPr>
                <w:lang w:val="ro-RO"/>
              </w:rPr>
              <w:t>ROSPA0028</w:t>
            </w: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C06FE8">
            <w:pPr>
              <w:jc w:val="center"/>
              <w:rPr>
                <w:lang w:val="ro-RO"/>
              </w:rPr>
            </w:pPr>
          </w:p>
        </w:tc>
        <w:tc>
          <w:tcPr>
            <w:tcW w:w="1656" w:type="dxa"/>
            <w:vMerge w:val="restart"/>
            <w:shd w:val="clear" w:color="auto" w:fill="auto"/>
          </w:tcPr>
          <w:p w:rsidR="0061090F" w:rsidRPr="0032435C" w:rsidRDefault="0061090F" w:rsidP="00C06FE8">
            <w:pPr>
              <w:jc w:val="center"/>
              <w:rPr>
                <w:lang w:val="ro-RO"/>
              </w:rPr>
            </w:pPr>
          </w:p>
          <w:p w:rsidR="0061090F" w:rsidRDefault="0061090F" w:rsidP="00C06FE8">
            <w:pPr>
              <w:jc w:val="center"/>
              <w:rPr>
                <w:lang w:val="ro-RO"/>
              </w:rPr>
            </w:pPr>
          </w:p>
          <w:p w:rsidR="0061090F" w:rsidRDefault="0061090F" w:rsidP="00C06FE8">
            <w:pPr>
              <w:jc w:val="center"/>
              <w:rPr>
                <w:lang w:val="ro-RO"/>
              </w:rPr>
            </w:pPr>
          </w:p>
          <w:p w:rsidR="0061090F" w:rsidRDefault="0061090F" w:rsidP="00C06FE8">
            <w:pPr>
              <w:jc w:val="center"/>
              <w:rPr>
                <w:lang w:val="ro-RO"/>
              </w:rPr>
            </w:pPr>
          </w:p>
          <w:p w:rsidR="0061090F" w:rsidRDefault="0061090F" w:rsidP="00C06FE8">
            <w:pPr>
              <w:jc w:val="center"/>
              <w:rPr>
                <w:lang w:val="ro-RO"/>
              </w:rPr>
            </w:pPr>
          </w:p>
          <w:p w:rsidR="0061090F" w:rsidRPr="0032435C" w:rsidRDefault="0061090F" w:rsidP="00C06FE8">
            <w:pPr>
              <w:jc w:val="center"/>
              <w:rPr>
                <w:lang w:val="ro-RO"/>
              </w:rPr>
            </w:pPr>
          </w:p>
          <w:p w:rsidR="0061090F" w:rsidRPr="0032435C" w:rsidRDefault="0061090F" w:rsidP="0086266E">
            <w:pPr>
              <w:rPr>
                <w:lang w:val="ro-RO"/>
              </w:rPr>
            </w:pPr>
            <w:r>
              <w:rPr>
                <w:lang w:val="ro-RO"/>
              </w:rPr>
              <w:t>91I0*</w:t>
            </w:r>
          </w:p>
        </w:tc>
        <w:tc>
          <w:tcPr>
            <w:tcW w:w="2806" w:type="dxa"/>
            <w:shd w:val="clear" w:color="auto" w:fill="auto"/>
          </w:tcPr>
          <w:p w:rsidR="0061090F" w:rsidRPr="0032435C" w:rsidRDefault="0061090F" w:rsidP="009B7533">
            <w:pPr>
              <w:jc w:val="center"/>
              <w:rPr>
                <w:lang w:val="ro-RO"/>
              </w:rPr>
            </w:pPr>
            <w:r w:rsidRPr="0032435C">
              <w:rPr>
                <w:lang w:val="ro-RO"/>
              </w:rPr>
              <w:t>Împăduriri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Completări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Îngrijirea culturilor tinere</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Extragerea semințișului neut.</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Receparea semințișului vătăm.</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9B7533">
            <w:pPr>
              <w:jc w:val="center"/>
              <w:rPr>
                <w:lang w:val="ro-RO"/>
              </w:rPr>
            </w:pPr>
            <w:r w:rsidRPr="0032435C">
              <w:rPr>
                <w:lang w:val="ro-RO"/>
              </w:rPr>
              <w:t>Degajări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Curățiri în arborete tinere</w:t>
            </w:r>
          </w:p>
        </w:tc>
        <w:tc>
          <w:tcPr>
            <w:tcW w:w="1157" w:type="dxa"/>
            <w:shd w:val="clear" w:color="auto" w:fill="auto"/>
          </w:tcPr>
          <w:p w:rsidR="0061090F" w:rsidRPr="0032435C" w:rsidRDefault="0061090F" w:rsidP="00B503E9">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Rărituri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de igienă</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rase(refaceri)</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progresive</w:t>
            </w:r>
          </w:p>
        </w:tc>
        <w:tc>
          <w:tcPr>
            <w:tcW w:w="1157" w:type="dxa"/>
            <w:shd w:val="clear" w:color="auto" w:fill="auto"/>
          </w:tcPr>
          <w:p w:rsidR="0061090F" w:rsidRPr="0032435C" w:rsidRDefault="0061090F" w:rsidP="007B616F">
            <w:pPr>
              <w:jc w:val="center"/>
              <w:rPr>
                <w:lang w:val="ro-RO"/>
              </w:rPr>
            </w:pPr>
            <w:r>
              <w:rPr>
                <w:lang w:val="ro-RO"/>
              </w:rPr>
              <w:t>25,1</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6</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Tăieri de conservare</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r w:rsidR="0061090F" w:rsidRPr="0032435C" w:rsidTr="0061090F">
        <w:tc>
          <w:tcPr>
            <w:tcW w:w="883" w:type="dxa"/>
            <w:vMerge/>
            <w:shd w:val="clear" w:color="auto" w:fill="auto"/>
          </w:tcPr>
          <w:p w:rsidR="0061090F" w:rsidRPr="0032435C" w:rsidRDefault="0061090F" w:rsidP="007B616F">
            <w:pPr>
              <w:jc w:val="center"/>
              <w:rPr>
                <w:lang w:val="ro-RO"/>
              </w:rPr>
            </w:pPr>
          </w:p>
        </w:tc>
        <w:tc>
          <w:tcPr>
            <w:tcW w:w="1470" w:type="dxa"/>
            <w:vMerge/>
            <w:shd w:val="clear" w:color="auto" w:fill="auto"/>
          </w:tcPr>
          <w:p w:rsidR="0061090F" w:rsidRPr="0032435C" w:rsidRDefault="0061090F" w:rsidP="00C06FE8">
            <w:pPr>
              <w:jc w:val="center"/>
              <w:rPr>
                <w:lang w:val="ro-RO"/>
              </w:rPr>
            </w:pPr>
          </w:p>
        </w:tc>
        <w:tc>
          <w:tcPr>
            <w:tcW w:w="1656" w:type="dxa"/>
            <w:vMerge/>
            <w:shd w:val="clear" w:color="auto" w:fill="auto"/>
          </w:tcPr>
          <w:p w:rsidR="0061090F" w:rsidRPr="0032435C" w:rsidRDefault="0061090F" w:rsidP="00C06FE8">
            <w:pPr>
              <w:jc w:val="center"/>
              <w:rPr>
                <w:lang w:val="ro-RO"/>
              </w:rPr>
            </w:pPr>
          </w:p>
        </w:tc>
        <w:tc>
          <w:tcPr>
            <w:tcW w:w="2806" w:type="dxa"/>
            <w:shd w:val="clear" w:color="auto" w:fill="auto"/>
          </w:tcPr>
          <w:p w:rsidR="0061090F" w:rsidRPr="0032435C" w:rsidRDefault="0061090F" w:rsidP="00C06FE8">
            <w:pPr>
              <w:jc w:val="center"/>
              <w:rPr>
                <w:lang w:val="ro-RO"/>
              </w:rPr>
            </w:pPr>
            <w:r w:rsidRPr="0032435C">
              <w:rPr>
                <w:lang w:val="ro-RO"/>
              </w:rPr>
              <w:t>Fără lucrări propuse</w:t>
            </w:r>
          </w:p>
        </w:tc>
        <w:tc>
          <w:tcPr>
            <w:tcW w:w="1157" w:type="dxa"/>
            <w:shd w:val="clear" w:color="auto" w:fill="auto"/>
          </w:tcPr>
          <w:p w:rsidR="0061090F" w:rsidRPr="0032435C" w:rsidRDefault="0061090F" w:rsidP="007B616F">
            <w:pPr>
              <w:jc w:val="center"/>
              <w:rPr>
                <w:lang w:val="ro-RO"/>
              </w:rPr>
            </w:pPr>
            <w:r>
              <w:rPr>
                <w:lang w:val="ro-RO"/>
              </w:rPr>
              <w:t>-</w:t>
            </w:r>
          </w:p>
        </w:tc>
        <w:tc>
          <w:tcPr>
            <w:tcW w:w="761" w:type="dxa"/>
            <w:shd w:val="clear" w:color="auto" w:fill="auto"/>
            <w:vAlign w:val="center"/>
          </w:tcPr>
          <w:p w:rsidR="0061090F" w:rsidRPr="0061090F" w:rsidRDefault="0061090F" w:rsidP="0061090F">
            <w:pPr>
              <w:jc w:val="center"/>
              <w:rPr>
                <w:color w:val="000000"/>
                <w:sz w:val="22"/>
                <w:szCs w:val="22"/>
              </w:rPr>
            </w:pPr>
            <w:r w:rsidRPr="0061090F">
              <w:rPr>
                <w:color w:val="000000"/>
                <w:sz w:val="22"/>
                <w:szCs w:val="22"/>
              </w:rPr>
              <w:t>-</w:t>
            </w:r>
          </w:p>
        </w:tc>
      </w:tr>
    </w:tbl>
    <w:p w:rsidR="00614B5B" w:rsidRPr="00A152EC" w:rsidRDefault="00614B5B" w:rsidP="00614B5B">
      <w:pPr>
        <w:ind w:left="840"/>
        <w:jc w:val="center"/>
        <w:rPr>
          <w:lang w:val="ro-RO"/>
        </w:rPr>
      </w:pPr>
    </w:p>
    <w:p w:rsidR="00614B5B" w:rsidRDefault="00614B5B" w:rsidP="00614B5B">
      <w:pPr>
        <w:pStyle w:val="ListParagraph"/>
        <w:ind w:left="1020"/>
        <w:jc w:val="both"/>
        <w:rPr>
          <w:sz w:val="24"/>
          <w:szCs w:val="24"/>
        </w:rPr>
      </w:pPr>
      <w:r>
        <w:rPr>
          <w:sz w:val="24"/>
          <w:szCs w:val="24"/>
        </w:rPr>
        <w:lastRenderedPageBreak/>
        <w:t xml:space="preserve">*Facem mențiunea, că în multe arborete se va interveni în mod repetat cu lucrări.Este cazul descopleșirilor în plantațiile tinere(pe aceași suprafață se va interveni, până la realizarea stării de masiv, de 4-5, chiar de 6 ori, în funcție de dezvoltarea speciilor ierboase coplețitoare),a degajărilor, a curățirilor în arboretele tinere și a răriturilor( pe unele suprafețe de 2 ori în deceniu).  </w:t>
      </w:r>
    </w:p>
    <w:p w:rsidR="00614B5B" w:rsidRDefault="00614B5B" w:rsidP="008D64B6">
      <w:pPr>
        <w:jc w:val="both"/>
        <w:rPr>
          <w:lang w:val="ro-RO"/>
        </w:rPr>
      </w:pPr>
      <w:r w:rsidRPr="006833B7">
        <w:rPr>
          <w:lang w:val="ro-RO"/>
        </w:rPr>
        <w:t xml:space="preserve">     </w:t>
      </w:r>
      <w:r w:rsidR="00157844" w:rsidRPr="006833B7">
        <w:rPr>
          <w:lang w:val="ro-RO"/>
        </w:rPr>
        <w:t xml:space="preserve">  </w:t>
      </w:r>
    </w:p>
    <w:p w:rsidR="00614B5B" w:rsidRPr="006833B7" w:rsidRDefault="00614B5B" w:rsidP="00070B06">
      <w:pPr>
        <w:keepLines/>
        <w:outlineLvl w:val="0"/>
      </w:pPr>
      <w:r w:rsidRPr="006833B7">
        <w:rPr>
          <w:lang w:val="ro-RO"/>
        </w:rPr>
        <w:t xml:space="preserve">           </w:t>
      </w:r>
      <w:r w:rsidR="00093AB1" w:rsidRPr="006833B7">
        <w:rPr>
          <w:lang w:val="ro-RO"/>
        </w:rPr>
        <w:t xml:space="preserve">În zona </w:t>
      </w:r>
      <w:r w:rsidR="009A01C8">
        <w:rPr>
          <w:lang w:val="ro-RO"/>
        </w:rPr>
        <w:t xml:space="preserve">localităților </w:t>
      </w:r>
      <w:r w:rsidR="00493261">
        <w:rPr>
          <w:lang w:val="ro-RO"/>
        </w:rPr>
        <w:t>Văleni, Găiești, Fântânele, Cornești, Țigmandru</w:t>
      </w:r>
      <w:r w:rsidR="00093AB1" w:rsidRPr="006833B7">
        <w:rPr>
          <w:lang w:val="ro-RO"/>
        </w:rPr>
        <w:t xml:space="preserve"> au fost </w:t>
      </w:r>
      <w:r w:rsidR="00192622" w:rsidRPr="006833B7">
        <w:rPr>
          <w:lang w:val="ro-RO"/>
        </w:rPr>
        <w:t>identificate</w:t>
      </w:r>
      <w:r w:rsidR="00093AB1" w:rsidRPr="006833B7">
        <w:rPr>
          <w:lang w:val="ro-RO"/>
        </w:rPr>
        <w:t xml:space="preserve"> următoarele păsări</w:t>
      </w:r>
      <w:r w:rsidR="008A1742" w:rsidRPr="006833B7">
        <w:rPr>
          <w:lang w:val="ro-RO"/>
        </w:rPr>
        <w:t xml:space="preserve"> după </w:t>
      </w:r>
      <w:r w:rsidR="00C84232" w:rsidRPr="006833B7">
        <w:rPr>
          <w:lang w:val="ro-RO"/>
        </w:rPr>
        <w:t>hărțile din anexele</w:t>
      </w:r>
      <w:r w:rsidR="00070B06" w:rsidRPr="006833B7">
        <w:rPr>
          <w:lang w:val="ro-RO"/>
        </w:rPr>
        <w:t xml:space="preserve"> </w:t>
      </w:r>
      <w:r w:rsidR="008A1742" w:rsidRPr="006833B7">
        <w:rPr>
          <w:i/>
          <w:lang w:val="ro-RO"/>
        </w:rPr>
        <w:t>Planul</w:t>
      </w:r>
      <w:r w:rsidR="00070B06" w:rsidRPr="006833B7">
        <w:rPr>
          <w:i/>
          <w:lang w:val="ro-RO"/>
        </w:rPr>
        <w:t>ui</w:t>
      </w:r>
      <w:r w:rsidR="008A1742" w:rsidRPr="006833B7">
        <w:rPr>
          <w:i/>
          <w:lang w:val="ro-RO"/>
        </w:rPr>
        <w:t xml:space="preserve"> </w:t>
      </w:r>
      <w:r w:rsidR="00070B06" w:rsidRPr="006833B7">
        <w:rPr>
          <w:i/>
          <w:lang w:val="ro-RO"/>
        </w:rPr>
        <w:t>Management Integrat al siturilor Natura 2000 ROSPA0028 Dealurile Târnavelor și Valea Nirajului, ROSCI0186 Pădurile de stejar puf</w:t>
      </w:r>
      <w:r w:rsidR="00070B06" w:rsidRPr="006833B7">
        <w:rPr>
          <w:rFonts w:eastAsia="Calibri"/>
          <w:i/>
          <w:lang w:val="ro-RO"/>
        </w:rPr>
        <w:t>os de pe Târnava Mare, ROSCI297 Dealurile Târnavei Mici – Bicheș și ROSCI0384 Râul Târnava Mică</w:t>
      </w:r>
      <w:r w:rsidR="008A1742" w:rsidRPr="006833B7">
        <w:rPr>
          <w:lang w:val="ro-RO"/>
        </w:rPr>
        <w:t>:</w:t>
      </w:r>
      <w:r w:rsidR="008A1742" w:rsidRPr="006833B7">
        <w:t xml:space="preserve"> </w:t>
      </w:r>
      <w:r w:rsidR="008A1742" w:rsidRPr="006833B7">
        <w:rPr>
          <w:i/>
        </w:rPr>
        <w:t>Ciconia ciconia, Pernis apivorus, Circaetus gallicus,</w:t>
      </w:r>
      <w:r w:rsidR="000A224A" w:rsidRPr="006833B7">
        <w:rPr>
          <w:i/>
          <w:iCs/>
        </w:rPr>
        <w:t xml:space="preserve"> Circus aeruginosus,</w:t>
      </w:r>
      <w:r w:rsidR="008A1742" w:rsidRPr="006833B7">
        <w:rPr>
          <w:i/>
        </w:rPr>
        <w:t xml:space="preserve"> Circus cyaneus,</w:t>
      </w:r>
      <w:r w:rsidR="000A224A" w:rsidRPr="006833B7">
        <w:rPr>
          <w:i/>
        </w:rPr>
        <w:t xml:space="preserve"> Crex crex,</w:t>
      </w:r>
      <w:r w:rsidR="008A1742" w:rsidRPr="006833B7">
        <w:rPr>
          <w:i/>
        </w:rPr>
        <w:t xml:space="preserve"> Aquila pomarina, Aquila chrysaetos, Strix uralensis, Picus canus, Dryocopus martius, Dendrocopos medius, Dendrocopos leucotos,</w:t>
      </w:r>
      <w:r w:rsidR="000A224A" w:rsidRPr="006833B7">
        <w:rPr>
          <w:i/>
          <w:iCs/>
        </w:rPr>
        <w:t xml:space="preserve"> Dendrocopos syriacus,Falco peregrinus, Emberiza hortulana, </w:t>
      </w:r>
      <w:r w:rsidR="008A1742" w:rsidRPr="006833B7">
        <w:rPr>
          <w:i/>
        </w:rPr>
        <w:t xml:space="preserve"> Lullula arborea, Anthus campestris, Sylvia nisoria, Ficedula albicollis, Lanius collurio, </w:t>
      </w:r>
      <w:r w:rsidR="00C71494" w:rsidRPr="006833B7">
        <w:rPr>
          <w:i/>
        </w:rPr>
        <w:t xml:space="preserve">Lanius minor, </w:t>
      </w:r>
      <w:r w:rsidR="000A224A" w:rsidRPr="006833B7">
        <w:rPr>
          <w:i/>
        </w:rPr>
        <w:t>Caprimulgus europaeus,</w:t>
      </w:r>
      <w:r w:rsidR="008A1742" w:rsidRPr="006833B7">
        <w:rPr>
          <w:i/>
        </w:rPr>
        <w:t>.</w:t>
      </w:r>
      <w:r w:rsidR="008A1742" w:rsidRPr="006833B7">
        <w:rPr>
          <w:lang w:val="ro-RO"/>
        </w:rPr>
        <w:t xml:space="preserve"> Î</w:t>
      </w:r>
      <w:r w:rsidRPr="006833B7">
        <w:rPr>
          <w:lang w:val="ro-RO"/>
        </w:rPr>
        <w:t>n tabelul următor se prezintă o evaluare a efectului potențial al aplicării măsurilor din amenajament:</w:t>
      </w:r>
    </w:p>
    <w:p w:rsidR="007E246B" w:rsidRDefault="007E246B" w:rsidP="008A1742"/>
    <w:p w:rsidR="00197D88" w:rsidRPr="006833B7" w:rsidRDefault="00197D88" w:rsidP="008A1742"/>
    <w:p w:rsidR="00614B5B" w:rsidRPr="006833B7" w:rsidRDefault="00614B5B" w:rsidP="00614B5B">
      <w:pPr>
        <w:jc w:val="center"/>
        <w:rPr>
          <w:sz w:val="20"/>
          <w:szCs w:val="20"/>
          <w:lang w:val="ro-RO"/>
        </w:rPr>
      </w:pPr>
    </w:p>
    <w:p w:rsidR="00614B5B" w:rsidRPr="006833B7" w:rsidRDefault="00614B5B" w:rsidP="00614B5B">
      <w:pPr>
        <w:jc w:val="center"/>
        <w:rPr>
          <w:sz w:val="20"/>
          <w:szCs w:val="20"/>
          <w:lang w:val="ro-RO"/>
        </w:rPr>
      </w:pPr>
      <w:r w:rsidRPr="006833B7">
        <w:rPr>
          <w:sz w:val="20"/>
          <w:szCs w:val="20"/>
          <w:lang w:val="ro-RO"/>
        </w:rPr>
        <w:t xml:space="preserve">Tabelul </w:t>
      </w:r>
      <w:r w:rsidR="00F87952" w:rsidRPr="006833B7">
        <w:rPr>
          <w:sz w:val="20"/>
          <w:szCs w:val="20"/>
          <w:lang w:val="ro-RO"/>
        </w:rPr>
        <w:t>1</w:t>
      </w:r>
      <w:r w:rsidR="00220040" w:rsidRPr="006833B7">
        <w:rPr>
          <w:sz w:val="20"/>
          <w:szCs w:val="20"/>
          <w:lang w:val="ro-RO"/>
        </w:rPr>
        <w:t>2</w:t>
      </w:r>
      <w:r w:rsidRPr="006833B7">
        <w:rPr>
          <w:sz w:val="20"/>
          <w:szCs w:val="20"/>
          <w:lang w:val="ro-RO"/>
        </w:rPr>
        <w:t>. Estimarea impactului lucrărilor propuse asupra principalelor specii de interes comunitar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530"/>
        <w:gridCol w:w="1530"/>
        <w:gridCol w:w="1260"/>
        <w:gridCol w:w="1080"/>
        <w:gridCol w:w="900"/>
        <w:gridCol w:w="2628"/>
      </w:tblGrid>
      <w:tr w:rsidR="00614B5B" w:rsidRPr="006833B7" w:rsidTr="00E65960">
        <w:tc>
          <w:tcPr>
            <w:tcW w:w="648" w:type="dxa"/>
            <w:vMerge w:val="restart"/>
            <w:shd w:val="clear" w:color="auto" w:fill="auto"/>
          </w:tcPr>
          <w:p w:rsidR="00614B5B" w:rsidRPr="006833B7" w:rsidRDefault="00614B5B" w:rsidP="007B616F">
            <w:pPr>
              <w:jc w:val="center"/>
              <w:rPr>
                <w:lang w:val="ro-RO"/>
              </w:rPr>
            </w:pPr>
            <w:r w:rsidRPr="006833B7">
              <w:rPr>
                <w:lang w:val="ro-RO"/>
              </w:rPr>
              <w:t>SCI</w:t>
            </w:r>
          </w:p>
          <w:p w:rsidR="00614B5B" w:rsidRPr="006833B7" w:rsidRDefault="00614B5B" w:rsidP="007B616F">
            <w:pPr>
              <w:jc w:val="center"/>
              <w:rPr>
                <w:lang w:val="ro-RO"/>
              </w:rPr>
            </w:pPr>
            <w:r w:rsidRPr="006833B7">
              <w:rPr>
                <w:lang w:val="ro-RO"/>
              </w:rPr>
              <w:t>sau</w:t>
            </w:r>
          </w:p>
          <w:p w:rsidR="00614B5B" w:rsidRPr="006833B7" w:rsidRDefault="00614B5B" w:rsidP="007B616F">
            <w:pPr>
              <w:jc w:val="center"/>
              <w:rPr>
                <w:lang w:val="ro-RO"/>
              </w:rPr>
            </w:pPr>
            <w:r w:rsidRPr="006833B7">
              <w:rPr>
                <w:lang w:val="ro-RO"/>
              </w:rPr>
              <w:t>SPA</w:t>
            </w:r>
          </w:p>
        </w:tc>
        <w:tc>
          <w:tcPr>
            <w:tcW w:w="1530" w:type="dxa"/>
            <w:vMerge w:val="restart"/>
            <w:shd w:val="clear" w:color="auto" w:fill="auto"/>
          </w:tcPr>
          <w:p w:rsidR="00614B5B" w:rsidRPr="006833B7" w:rsidRDefault="00614B5B" w:rsidP="007B616F">
            <w:pPr>
              <w:jc w:val="center"/>
              <w:rPr>
                <w:lang w:val="ro-RO"/>
              </w:rPr>
            </w:pPr>
          </w:p>
          <w:p w:rsidR="00614B5B" w:rsidRPr="006833B7" w:rsidRDefault="00614B5B" w:rsidP="007B616F">
            <w:pPr>
              <w:jc w:val="center"/>
              <w:rPr>
                <w:lang w:val="ro-RO"/>
              </w:rPr>
            </w:pPr>
            <w:r w:rsidRPr="006833B7">
              <w:rPr>
                <w:lang w:val="ro-RO"/>
              </w:rPr>
              <w:t>Specie Natura 2000</w:t>
            </w:r>
          </w:p>
        </w:tc>
        <w:tc>
          <w:tcPr>
            <w:tcW w:w="1530" w:type="dxa"/>
            <w:vMerge w:val="restart"/>
            <w:shd w:val="clear" w:color="auto" w:fill="auto"/>
          </w:tcPr>
          <w:p w:rsidR="00614B5B" w:rsidRPr="006833B7" w:rsidRDefault="00614B5B" w:rsidP="007B616F">
            <w:pPr>
              <w:jc w:val="center"/>
              <w:rPr>
                <w:lang w:val="ro-RO"/>
              </w:rPr>
            </w:pPr>
            <w:r w:rsidRPr="006833B7">
              <w:rPr>
                <w:lang w:val="ro-RO"/>
              </w:rPr>
              <w:t xml:space="preserve"> </w:t>
            </w:r>
          </w:p>
          <w:p w:rsidR="00614B5B" w:rsidRPr="006833B7" w:rsidRDefault="00614B5B" w:rsidP="007B616F">
            <w:pPr>
              <w:jc w:val="center"/>
              <w:rPr>
                <w:lang w:val="ro-RO"/>
              </w:rPr>
            </w:pPr>
            <w:r w:rsidRPr="006833B7">
              <w:rPr>
                <w:lang w:val="ro-RO"/>
              </w:rPr>
              <w:t xml:space="preserve"> Lucrare propusă</w:t>
            </w:r>
          </w:p>
        </w:tc>
        <w:tc>
          <w:tcPr>
            <w:tcW w:w="1260" w:type="dxa"/>
            <w:vMerge w:val="restart"/>
            <w:shd w:val="clear" w:color="auto" w:fill="auto"/>
          </w:tcPr>
          <w:p w:rsidR="00614B5B" w:rsidRPr="006833B7" w:rsidRDefault="00614B5B" w:rsidP="007B616F">
            <w:pPr>
              <w:jc w:val="center"/>
              <w:rPr>
                <w:lang w:val="ro-RO"/>
              </w:rPr>
            </w:pPr>
            <w:r w:rsidRPr="006833B7">
              <w:rPr>
                <w:lang w:val="ro-RO"/>
              </w:rPr>
              <w:t>Impact pozitiv,nul sau slab negativ</w:t>
            </w:r>
          </w:p>
        </w:tc>
        <w:tc>
          <w:tcPr>
            <w:tcW w:w="1980" w:type="dxa"/>
            <w:gridSpan w:val="2"/>
            <w:shd w:val="clear" w:color="auto" w:fill="auto"/>
          </w:tcPr>
          <w:p w:rsidR="00614B5B" w:rsidRPr="006833B7" w:rsidRDefault="00614B5B" w:rsidP="007B616F">
            <w:pPr>
              <w:jc w:val="center"/>
              <w:rPr>
                <w:lang w:val="ro-RO"/>
              </w:rPr>
            </w:pPr>
            <w:r w:rsidRPr="006833B7">
              <w:rPr>
                <w:lang w:val="ro-RO"/>
              </w:rPr>
              <w:t>Impact negativ</w:t>
            </w:r>
          </w:p>
        </w:tc>
        <w:tc>
          <w:tcPr>
            <w:tcW w:w="2628" w:type="dxa"/>
            <w:vMerge w:val="restart"/>
            <w:shd w:val="clear" w:color="auto" w:fill="auto"/>
          </w:tcPr>
          <w:p w:rsidR="00614B5B" w:rsidRPr="006833B7" w:rsidRDefault="00614B5B" w:rsidP="007B616F">
            <w:pPr>
              <w:jc w:val="center"/>
              <w:rPr>
                <w:lang w:val="ro-RO"/>
              </w:rPr>
            </w:pPr>
          </w:p>
          <w:p w:rsidR="00614B5B" w:rsidRPr="006833B7" w:rsidRDefault="00614B5B" w:rsidP="007B616F">
            <w:pPr>
              <w:jc w:val="center"/>
              <w:rPr>
                <w:lang w:val="ro-RO"/>
              </w:rPr>
            </w:pPr>
            <w:r w:rsidRPr="006833B7">
              <w:rPr>
                <w:lang w:val="ro-RO"/>
              </w:rPr>
              <w:t>Observații</w:t>
            </w:r>
          </w:p>
        </w:tc>
      </w:tr>
      <w:tr w:rsidR="00614B5B" w:rsidRPr="006833B7" w:rsidTr="00E65960">
        <w:tc>
          <w:tcPr>
            <w:tcW w:w="648" w:type="dxa"/>
            <w:vMerge/>
            <w:shd w:val="clear" w:color="auto" w:fill="auto"/>
          </w:tcPr>
          <w:p w:rsidR="00614B5B" w:rsidRPr="006833B7" w:rsidRDefault="00614B5B" w:rsidP="007B616F">
            <w:pPr>
              <w:jc w:val="center"/>
              <w:rPr>
                <w:lang w:val="ro-RO"/>
              </w:rPr>
            </w:pPr>
          </w:p>
        </w:tc>
        <w:tc>
          <w:tcPr>
            <w:tcW w:w="1530" w:type="dxa"/>
            <w:vMerge/>
            <w:shd w:val="clear" w:color="auto" w:fill="auto"/>
          </w:tcPr>
          <w:p w:rsidR="00614B5B" w:rsidRPr="006833B7" w:rsidRDefault="00614B5B" w:rsidP="007B616F">
            <w:pPr>
              <w:jc w:val="center"/>
              <w:rPr>
                <w:lang w:val="ro-RO"/>
              </w:rPr>
            </w:pPr>
          </w:p>
        </w:tc>
        <w:tc>
          <w:tcPr>
            <w:tcW w:w="1530" w:type="dxa"/>
            <w:vMerge/>
            <w:shd w:val="clear" w:color="auto" w:fill="auto"/>
          </w:tcPr>
          <w:p w:rsidR="00614B5B" w:rsidRPr="006833B7" w:rsidRDefault="00614B5B" w:rsidP="007B616F">
            <w:pPr>
              <w:jc w:val="center"/>
              <w:rPr>
                <w:lang w:val="ro-RO"/>
              </w:rPr>
            </w:pPr>
          </w:p>
        </w:tc>
        <w:tc>
          <w:tcPr>
            <w:tcW w:w="1260" w:type="dxa"/>
            <w:vMerge/>
            <w:shd w:val="clear" w:color="auto" w:fill="auto"/>
          </w:tcPr>
          <w:p w:rsidR="00614B5B" w:rsidRPr="006833B7" w:rsidRDefault="00614B5B" w:rsidP="007B616F">
            <w:pPr>
              <w:jc w:val="center"/>
              <w:rPr>
                <w:lang w:val="ro-RO"/>
              </w:rPr>
            </w:pPr>
          </w:p>
        </w:tc>
        <w:tc>
          <w:tcPr>
            <w:tcW w:w="1080" w:type="dxa"/>
            <w:shd w:val="clear" w:color="auto" w:fill="auto"/>
          </w:tcPr>
          <w:p w:rsidR="00614B5B" w:rsidRPr="006833B7" w:rsidRDefault="00614B5B" w:rsidP="007B616F">
            <w:pPr>
              <w:jc w:val="center"/>
              <w:rPr>
                <w:sz w:val="20"/>
                <w:szCs w:val="20"/>
                <w:lang w:val="ro-RO"/>
              </w:rPr>
            </w:pPr>
            <w:r w:rsidRPr="006833B7">
              <w:rPr>
                <w:sz w:val="20"/>
                <w:szCs w:val="20"/>
                <w:lang w:val="ro-RO"/>
              </w:rPr>
              <w:t>Mediu sau</w:t>
            </w:r>
          </w:p>
          <w:p w:rsidR="00614B5B" w:rsidRPr="006833B7" w:rsidRDefault="00614B5B" w:rsidP="007B616F">
            <w:pPr>
              <w:jc w:val="center"/>
              <w:rPr>
                <w:sz w:val="20"/>
                <w:szCs w:val="20"/>
                <w:lang w:val="ro-RO"/>
              </w:rPr>
            </w:pPr>
            <w:r w:rsidRPr="006833B7">
              <w:rPr>
                <w:sz w:val="20"/>
                <w:szCs w:val="20"/>
                <w:lang w:val="ro-RO"/>
              </w:rPr>
              <w:t>puternic</w:t>
            </w:r>
          </w:p>
        </w:tc>
        <w:tc>
          <w:tcPr>
            <w:tcW w:w="900" w:type="dxa"/>
            <w:shd w:val="clear" w:color="auto" w:fill="auto"/>
          </w:tcPr>
          <w:p w:rsidR="00614B5B" w:rsidRPr="006833B7" w:rsidRDefault="00614B5B" w:rsidP="007B616F">
            <w:pPr>
              <w:jc w:val="center"/>
              <w:rPr>
                <w:sz w:val="20"/>
                <w:szCs w:val="20"/>
                <w:lang w:val="ro-RO"/>
              </w:rPr>
            </w:pPr>
            <w:r w:rsidRPr="006833B7">
              <w:rPr>
                <w:sz w:val="20"/>
                <w:szCs w:val="20"/>
                <w:lang w:val="ro-RO"/>
              </w:rPr>
              <w:t xml:space="preserve">Durata </w:t>
            </w:r>
          </w:p>
          <w:p w:rsidR="00614B5B" w:rsidRPr="006833B7" w:rsidRDefault="00614B5B" w:rsidP="007B616F">
            <w:pPr>
              <w:jc w:val="center"/>
              <w:rPr>
                <w:sz w:val="20"/>
                <w:szCs w:val="20"/>
                <w:lang w:val="ro-RO"/>
              </w:rPr>
            </w:pPr>
            <w:r w:rsidRPr="006833B7">
              <w:rPr>
                <w:sz w:val="20"/>
                <w:szCs w:val="20"/>
                <w:lang w:val="ro-RO"/>
              </w:rPr>
              <w:t>Impactului</w:t>
            </w:r>
          </w:p>
          <w:p w:rsidR="00614B5B" w:rsidRPr="006833B7" w:rsidRDefault="00614B5B" w:rsidP="007B616F">
            <w:pPr>
              <w:jc w:val="center"/>
              <w:rPr>
                <w:sz w:val="20"/>
                <w:szCs w:val="20"/>
                <w:lang w:val="ro-RO"/>
              </w:rPr>
            </w:pPr>
            <w:r w:rsidRPr="006833B7">
              <w:rPr>
                <w:sz w:val="20"/>
                <w:szCs w:val="20"/>
                <w:lang w:val="ro-RO"/>
              </w:rPr>
              <w:t>(ani)</w:t>
            </w:r>
          </w:p>
        </w:tc>
        <w:tc>
          <w:tcPr>
            <w:tcW w:w="2628" w:type="dxa"/>
            <w:vMerge/>
            <w:shd w:val="clear" w:color="auto" w:fill="auto"/>
          </w:tcPr>
          <w:p w:rsidR="00614B5B" w:rsidRPr="006833B7" w:rsidRDefault="00614B5B" w:rsidP="007B616F">
            <w:pPr>
              <w:jc w:val="center"/>
              <w:rPr>
                <w:lang w:val="ro-RO"/>
              </w:rPr>
            </w:pPr>
          </w:p>
        </w:tc>
      </w:tr>
      <w:tr w:rsidR="007E246B" w:rsidRPr="006833B7" w:rsidTr="004B0CC6">
        <w:trPr>
          <w:trHeight w:val="70"/>
        </w:trPr>
        <w:tc>
          <w:tcPr>
            <w:tcW w:w="648" w:type="dxa"/>
            <w:vMerge w:val="restart"/>
            <w:shd w:val="clear" w:color="auto" w:fill="auto"/>
          </w:tcPr>
          <w:p w:rsidR="007E246B" w:rsidRPr="006833B7" w:rsidRDefault="007E246B" w:rsidP="007B616F">
            <w:pPr>
              <w:jc w:val="center"/>
              <w:rPr>
                <w:sz w:val="20"/>
                <w:szCs w:val="20"/>
                <w:lang w:val="ro-RO"/>
              </w:rPr>
            </w:pPr>
            <w:r w:rsidRPr="006833B7">
              <w:rPr>
                <w:sz w:val="20"/>
                <w:szCs w:val="20"/>
                <w:lang w:val="ro-RO"/>
              </w:rPr>
              <w:t>RO</w:t>
            </w:r>
          </w:p>
          <w:p w:rsidR="007E246B" w:rsidRPr="006833B7" w:rsidRDefault="007E246B" w:rsidP="004B0CC6">
            <w:pPr>
              <w:jc w:val="center"/>
              <w:rPr>
                <w:sz w:val="20"/>
                <w:szCs w:val="20"/>
                <w:lang w:val="ro-RO"/>
              </w:rPr>
            </w:pPr>
            <w:r w:rsidRPr="006833B7">
              <w:rPr>
                <w:sz w:val="20"/>
                <w:szCs w:val="20"/>
                <w:lang w:val="ro-RO"/>
              </w:rPr>
              <w:t>SPA0028</w:t>
            </w: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8A1742">
            <w:pPr>
              <w:jc w:val="center"/>
              <w:rPr>
                <w:sz w:val="20"/>
                <w:szCs w:val="20"/>
                <w:lang w:val="ro-RO"/>
              </w:rPr>
            </w:pPr>
            <w:r w:rsidRPr="006833B7">
              <w:rPr>
                <w:sz w:val="20"/>
                <w:szCs w:val="20"/>
                <w:lang w:val="ro-RO"/>
              </w:rPr>
              <w:t>RO</w:t>
            </w:r>
          </w:p>
          <w:p w:rsidR="007E246B" w:rsidRPr="006833B7" w:rsidRDefault="007E246B" w:rsidP="008A1742">
            <w:pPr>
              <w:jc w:val="center"/>
              <w:rPr>
                <w:sz w:val="20"/>
                <w:szCs w:val="20"/>
                <w:lang w:val="ro-RO"/>
              </w:rPr>
            </w:pPr>
            <w:r w:rsidRPr="006833B7">
              <w:rPr>
                <w:sz w:val="20"/>
                <w:szCs w:val="20"/>
                <w:lang w:val="ro-RO"/>
              </w:rPr>
              <w:t>SPA0028</w:t>
            </w: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8A1742">
            <w:pPr>
              <w:jc w:val="center"/>
              <w:rPr>
                <w:sz w:val="20"/>
                <w:szCs w:val="20"/>
                <w:lang w:val="ro-RO"/>
              </w:rPr>
            </w:pPr>
            <w:r w:rsidRPr="006833B7">
              <w:rPr>
                <w:sz w:val="20"/>
                <w:szCs w:val="20"/>
                <w:lang w:val="ro-RO"/>
              </w:rPr>
              <w:t>RO</w:t>
            </w:r>
          </w:p>
          <w:p w:rsidR="007E246B" w:rsidRPr="006833B7" w:rsidRDefault="007E246B" w:rsidP="008A1742">
            <w:pPr>
              <w:jc w:val="center"/>
              <w:rPr>
                <w:sz w:val="20"/>
                <w:szCs w:val="20"/>
                <w:lang w:val="ro-RO"/>
              </w:rPr>
            </w:pPr>
            <w:r w:rsidRPr="006833B7">
              <w:rPr>
                <w:sz w:val="20"/>
                <w:szCs w:val="20"/>
                <w:lang w:val="ro-RO"/>
              </w:rPr>
              <w:t>SPA0028</w:t>
            </w: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7B616F">
            <w:pPr>
              <w:jc w:val="center"/>
              <w:rPr>
                <w:sz w:val="20"/>
                <w:szCs w:val="20"/>
                <w:lang w:val="ro-RO"/>
              </w:rPr>
            </w:pPr>
          </w:p>
          <w:p w:rsidR="007E246B" w:rsidRPr="006833B7" w:rsidRDefault="007E246B" w:rsidP="00614B5B">
            <w:pPr>
              <w:rPr>
                <w:sz w:val="20"/>
                <w:szCs w:val="20"/>
                <w:lang w:val="ro-RO"/>
              </w:rPr>
            </w:pPr>
          </w:p>
        </w:tc>
        <w:tc>
          <w:tcPr>
            <w:tcW w:w="1530" w:type="dxa"/>
            <w:vMerge w:val="restart"/>
            <w:shd w:val="clear" w:color="auto" w:fill="auto"/>
          </w:tcPr>
          <w:p w:rsidR="007E246B" w:rsidRPr="006833B7" w:rsidRDefault="007E246B" w:rsidP="00447080">
            <w:pPr>
              <w:rPr>
                <w:sz w:val="20"/>
                <w:szCs w:val="20"/>
              </w:rPr>
            </w:pPr>
            <w:r w:rsidRPr="006833B7">
              <w:rPr>
                <w:i/>
                <w:sz w:val="20"/>
                <w:szCs w:val="20"/>
                <w:lang w:val="ro-RO"/>
              </w:rPr>
              <w:lastRenderedPageBreak/>
              <w:t xml:space="preserve"> </w:t>
            </w:r>
            <w:r w:rsidRPr="006833B7">
              <w:rPr>
                <w:sz w:val="20"/>
                <w:szCs w:val="20"/>
              </w:rPr>
              <w:t>Ciconia ciconia</w:t>
            </w:r>
            <w:r w:rsidRPr="006833B7">
              <w:rPr>
                <w:i/>
                <w:sz w:val="20"/>
                <w:szCs w:val="20"/>
                <w:lang w:val="ro-RO"/>
              </w:rPr>
              <w:t xml:space="preserve">, </w:t>
            </w:r>
          </w:p>
          <w:p w:rsidR="007E246B" w:rsidRPr="006833B7" w:rsidRDefault="007E246B" w:rsidP="00E02CD1">
            <w:pPr>
              <w:rPr>
                <w:sz w:val="20"/>
                <w:szCs w:val="20"/>
              </w:rPr>
            </w:pPr>
            <w:r w:rsidRPr="006833B7">
              <w:rPr>
                <w:sz w:val="20"/>
                <w:szCs w:val="20"/>
              </w:rPr>
              <w:t xml:space="preserve">Anthus campestris, Circus cyaneus, </w:t>
            </w:r>
            <w:r w:rsidR="009D445D" w:rsidRPr="006833B7">
              <w:rPr>
                <w:sz w:val="20"/>
                <w:szCs w:val="20"/>
              </w:rPr>
              <w:t>Crex crex</w:t>
            </w:r>
            <w:r w:rsidR="0044080A" w:rsidRPr="006833B7">
              <w:rPr>
                <w:sz w:val="20"/>
                <w:szCs w:val="20"/>
              </w:rPr>
              <w:t>, Circus aeruginosus, Falco peregrinus</w:t>
            </w:r>
          </w:p>
          <w:p w:rsidR="007E246B" w:rsidRPr="006833B7" w:rsidRDefault="007E246B" w:rsidP="004B0CC6">
            <w:pPr>
              <w:rPr>
                <w:sz w:val="20"/>
                <w:szCs w:val="20"/>
              </w:rPr>
            </w:pPr>
            <w:r w:rsidRPr="006833B7">
              <w:rPr>
                <w:sz w:val="20"/>
                <w:szCs w:val="20"/>
              </w:rPr>
              <w:t xml:space="preserve"> (specii, care nu sunt dependente de pădur</w:t>
            </w:r>
            <w:r w:rsidR="004B0CC6" w:rsidRPr="006833B7">
              <w:rPr>
                <w:sz w:val="20"/>
                <w:szCs w:val="20"/>
              </w:rPr>
              <w:t>e)</w:t>
            </w:r>
          </w:p>
        </w:tc>
        <w:tc>
          <w:tcPr>
            <w:tcW w:w="1530" w:type="dxa"/>
            <w:shd w:val="clear" w:color="auto" w:fill="auto"/>
            <w:vAlign w:val="center"/>
          </w:tcPr>
          <w:p w:rsidR="007E246B" w:rsidRPr="006833B7" w:rsidRDefault="007E246B" w:rsidP="00F87952">
            <w:pPr>
              <w:jc w:val="center"/>
              <w:rPr>
                <w:sz w:val="20"/>
                <w:szCs w:val="20"/>
                <w:lang w:val="ro-RO"/>
              </w:rPr>
            </w:pPr>
            <w:r w:rsidRPr="006833B7">
              <w:rPr>
                <w:sz w:val="20"/>
                <w:szCs w:val="20"/>
                <w:lang w:val="ro-RO"/>
              </w:rPr>
              <w:t>Împăduriri</w:t>
            </w:r>
          </w:p>
          <w:p w:rsidR="007E246B" w:rsidRPr="006833B7" w:rsidRDefault="007E246B" w:rsidP="00F87952">
            <w:pPr>
              <w:jc w:val="center"/>
              <w:rPr>
                <w:sz w:val="20"/>
                <w:szCs w:val="20"/>
                <w:lang w:val="ro-RO"/>
              </w:rPr>
            </w:pPr>
            <w:r w:rsidRPr="006833B7">
              <w:rPr>
                <w:sz w:val="20"/>
                <w:szCs w:val="20"/>
                <w:lang w:val="ro-RO"/>
              </w:rPr>
              <w:t>Completări</w:t>
            </w:r>
          </w:p>
          <w:p w:rsidR="007E246B" w:rsidRPr="006833B7" w:rsidRDefault="007E246B" w:rsidP="00F87952">
            <w:pPr>
              <w:jc w:val="center"/>
              <w:rPr>
                <w:sz w:val="20"/>
                <w:szCs w:val="20"/>
                <w:lang w:val="ro-RO"/>
              </w:rPr>
            </w:pPr>
            <w:r w:rsidRPr="006833B7">
              <w:rPr>
                <w:sz w:val="20"/>
                <w:szCs w:val="20"/>
                <w:lang w:val="ro-RO"/>
              </w:rPr>
              <w:t>Revizuirea culturilor</w:t>
            </w:r>
          </w:p>
          <w:p w:rsidR="007E246B" w:rsidRPr="006833B7" w:rsidRDefault="007E246B" w:rsidP="00F87952">
            <w:pPr>
              <w:jc w:val="center"/>
              <w:rPr>
                <w:sz w:val="20"/>
                <w:szCs w:val="20"/>
                <w:lang w:val="ro-RO"/>
              </w:rPr>
            </w:pPr>
            <w:r w:rsidRPr="006833B7">
              <w:rPr>
                <w:sz w:val="20"/>
                <w:szCs w:val="20"/>
                <w:lang w:val="ro-RO"/>
              </w:rPr>
              <w:t>Receparea sem.vătămat</w:t>
            </w:r>
          </w:p>
          <w:p w:rsidR="007E246B" w:rsidRPr="006833B7" w:rsidRDefault="007E246B" w:rsidP="00F87952">
            <w:pPr>
              <w:jc w:val="center"/>
              <w:rPr>
                <w:sz w:val="20"/>
                <w:szCs w:val="20"/>
                <w:lang w:val="ro-RO"/>
              </w:rPr>
            </w:pPr>
            <w:r w:rsidRPr="006833B7">
              <w:rPr>
                <w:sz w:val="20"/>
                <w:szCs w:val="20"/>
                <w:lang w:val="ro-RO"/>
              </w:rPr>
              <w:t>Mobilizarea solului</w:t>
            </w:r>
          </w:p>
          <w:p w:rsidR="007E246B" w:rsidRPr="006833B7" w:rsidRDefault="007E246B" w:rsidP="00F87952">
            <w:pPr>
              <w:jc w:val="center"/>
              <w:rPr>
                <w:sz w:val="20"/>
                <w:szCs w:val="20"/>
                <w:lang w:val="ro-RO"/>
              </w:rPr>
            </w:pPr>
            <w:r w:rsidRPr="006833B7">
              <w:rPr>
                <w:sz w:val="20"/>
                <w:szCs w:val="20"/>
                <w:lang w:val="ro-RO"/>
              </w:rPr>
              <w:t>Îngrijirea cult.tinere</w:t>
            </w:r>
          </w:p>
          <w:p w:rsidR="007E246B" w:rsidRPr="006833B7" w:rsidRDefault="007E246B" w:rsidP="00F87952">
            <w:pPr>
              <w:jc w:val="center"/>
              <w:rPr>
                <w:sz w:val="20"/>
                <w:szCs w:val="20"/>
                <w:lang w:val="ro-RO"/>
              </w:rPr>
            </w:pPr>
            <w:r w:rsidRPr="006833B7">
              <w:rPr>
                <w:sz w:val="20"/>
                <w:szCs w:val="20"/>
                <w:lang w:val="ro-RO"/>
              </w:rPr>
              <w:t>Extragerea sem.neutilizabil</w:t>
            </w:r>
          </w:p>
          <w:p w:rsidR="007E246B" w:rsidRPr="006833B7" w:rsidRDefault="007E246B" w:rsidP="00F87952">
            <w:pPr>
              <w:jc w:val="center"/>
              <w:rPr>
                <w:sz w:val="20"/>
                <w:szCs w:val="20"/>
                <w:lang w:val="ro-RO"/>
              </w:rPr>
            </w:pPr>
            <w:r w:rsidRPr="006833B7">
              <w:rPr>
                <w:sz w:val="20"/>
                <w:szCs w:val="20"/>
                <w:lang w:val="ro-RO"/>
              </w:rPr>
              <w:t>Extragerea subarboretului</w:t>
            </w:r>
          </w:p>
          <w:p w:rsidR="007E246B" w:rsidRPr="006833B7" w:rsidRDefault="007E246B" w:rsidP="00F87952">
            <w:pPr>
              <w:jc w:val="center"/>
              <w:rPr>
                <w:sz w:val="20"/>
                <w:szCs w:val="20"/>
                <w:lang w:val="ro-RO"/>
              </w:rPr>
            </w:pPr>
            <w:r w:rsidRPr="006833B7">
              <w:rPr>
                <w:sz w:val="20"/>
                <w:szCs w:val="20"/>
                <w:lang w:val="ro-RO"/>
              </w:rPr>
              <w:t>Receparea sem.vătămat</w:t>
            </w:r>
          </w:p>
        </w:tc>
        <w:tc>
          <w:tcPr>
            <w:tcW w:w="1260" w:type="dxa"/>
            <w:shd w:val="clear" w:color="auto" w:fill="auto"/>
          </w:tcPr>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r w:rsidRPr="006833B7">
              <w:rPr>
                <w:sz w:val="20"/>
                <w:szCs w:val="20"/>
                <w:lang w:val="ro-RO"/>
              </w:rPr>
              <w:t>nul</w:t>
            </w:r>
          </w:p>
          <w:p w:rsidR="007E246B" w:rsidRPr="006833B7" w:rsidRDefault="007E246B" w:rsidP="00D2628A">
            <w:pPr>
              <w:jc w:val="center"/>
              <w:rPr>
                <w:sz w:val="20"/>
                <w:szCs w:val="20"/>
                <w:lang w:val="ro-RO"/>
              </w:rPr>
            </w:pPr>
          </w:p>
        </w:tc>
        <w:tc>
          <w:tcPr>
            <w:tcW w:w="1080" w:type="dxa"/>
            <w:shd w:val="clear" w:color="auto" w:fill="auto"/>
          </w:tcPr>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r w:rsidRPr="006833B7">
              <w:rPr>
                <w:sz w:val="20"/>
                <w:szCs w:val="20"/>
                <w:lang w:val="ro-RO"/>
              </w:rPr>
              <w:t>-</w:t>
            </w:r>
          </w:p>
          <w:p w:rsidR="007E246B" w:rsidRPr="006833B7" w:rsidRDefault="007E246B" w:rsidP="00841F69">
            <w:pPr>
              <w:jc w:val="center"/>
              <w:rPr>
                <w:sz w:val="20"/>
                <w:szCs w:val="20"/>
                <w:lang w:val="ro-RO"/>
              </w:rPr>
            </w:pPr>
          </w:p>
          <w:p w:rsidR="007E246B" w:rsidRPr="006833B7" w:rsidRDefault="007E246B" w:rsidP="007E246B">
            <w:pPr>
              <w:jc w:val="center"/>
              <w:rPr>
                <w:sz w:val="20"/>
                <w:szCs w:val="20"/>
                <w:lang w:val="ro-RO"/>
              </w:rPr>
            </w:pPr>
          </w:p>
        </w:tc>
        <w:tc>
          <w:tcPr>
            <w:tcW w:w="900" w:type="dxa"/>
            <w:shd w:val="clear" w:color="auto" w:fill="auto"/>
          </w:tcPr>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r w:rsidRPr="006833B7">
              <w:rPr>
                <w:sz w:val="20"/>
                <w:szCs w:val="20"/>
                <w:lang w:val="ro-RO"/>
              </w:rPr>
              <w:t>-</w:t>
            </w: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p w:rsidR="007E246B" w:rsidRPr="006833B7" w:rsidRDefault="007E246B" w:rsidP="00841F69">
            <w:pPr>
              <w:jc w:val="center"/>
              <w:rPr>
                <w:sz w:val="20"/>
                <w:szCs w:val="20"/>
                <w:lang w:val="ro-RO"/>
              </w:rPr>
            </w:pPr>
          </w:p>
        </w:tc>
        <w:tc>
          <w:tcPr>
            <w:tcW w:w="2628" w:type="dxa"/>
            <w:vMerge w:val="restart"/>
            <w:shd w:val="clear" w:color="auto" w:fill="auto"/>
          </w:tcPr>
          <w:p w:rsidR="007E246B" w:rsidRPr="006833B7" w:rsidRDefault="007E246B" w:rsidP="007B616F">
            <w:pPr>
              <w:jc w:val="center"/>
              <w:rPr>
                <w:sz w:val="20"/>
                <w:szCs w:val="20"/>
                <w:lang w:val="ro-RO"/>
              </w:rPr>
            </w:pPr>
          </w:p>
        </w:tc>
      </w:tr>
      <w:tr w:rsidR="00D2628A" w:rsidRPr="006833B7" w:rsidTr="00E65960">
        <w:tc>
          <w:tcPr>
            <w:tcW w:w="648" w:type="dxa"/>
            <w:vMerge/>
            <w:shd w:val="clear" w:color="auto" w:fill="auto"/>
          </w:tcPr>
          <w:p w:rsidR="00D2628A" w:rsidRPr="006833B7" w:rsidRDefault="00D2628A" w:rsidP="007B616F">
            <w:pPr>
              <w:jc w:val="center"/>
              <w:rPr>
                <w:sz w:val="20"/>
                <w:szCs w:val="20"/>
                <w:lang w:val="ro-RO"/>
              </w:rPr>
            </w:pPr>
          </w:p>
        </w:tc>
        <w:tc>
          <w:tcPr>
            <w:tcW w:w="1530" w:type="dxa"/>
            <w:vMerge/>
            <w:shd w:val="clear" w:color="auto" w:fill="auto"/>
          </w:tcPr>
          <w:p w:rsidR="00D2628A" w:rsidRPr="006833B7" w:rsidRDefault="00D2628A" w:rsidP="007B616F">
            <w:pPr>
              <w:jc w:val="center"/>
              <w:rPr>
                <w:sz w:val="20"/>
                <w:szCs w:val="20"/>
                <w:lang w:val="ro-RO"/>
              </w:rPr>
            </w:pPr>
          </w:p>
        </w:tc>
        <w:tc>
          <w:tcPr>
            <w:tcW w:w="1530" w:type="dxa"/>
            <w:shd w:val="clear" w:color="auto" w:fill="auto"/>
            <w:vAlign w:val="center"/>
          </w:tcPr>
          <w:p w:rsidR="00D2628A" w:rsidRPr="006833B7" w:rsidRDefault="00D2628A" w:rsidP="00F87952">
            <w:pPr>
              <w:jc w:val="center"/>
              <w:rPr>
                <w:sz w:val="20"/>
                <w:szCs w:val="20"/>
                <w:lang w:val="ro-RO"/>
              </w:rPr>
            </w:pPr>
            <w:r w:rsidRPr="006833B7">
              <w:rPr>
                <w:sz w:val="20"/>
                <w:szCs w:val="20"/>
                <w:lang w:val="ro-RO"/>
              </w:rPr>
              <w:t>Descopleșiri</w:t>
            </w:r>
          </w:p>
        </w:tc>
        <w:tc>
          <w:tcPr>
            <w:tcW w:w="1260" w:type="dxa"/>
            <w:shd w:val="clear" w:color="auto" w:fill="auto"/>
            <w:vAlign w:val="center"/>
          </w:tcPr>
          <w:p w:rsidR="00D2628A" w:rsidRPr="006833B7" w:rsidRDefault="00D2628A" w:rsidP="00D2628A">
            <w:pPr>
              <w:jc w:val="center"/>
            </w:pPr>
            <w:r w:rsidRPr="006833B7">
              <w:rPr>
                <w:sz w:val="20"/>
                <w:szCs w:val="20"/>
                <w:lang w:val="ro-RO"/>
              </w:rPr>
              <w:t>nul</w:t>
            </w:r>
          </w:p>
        </w:tc>
        <w:tc>
          <w:tcPr>
            <w:tcW w:w="108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r w:rsidRPr="006833B7">
              <w:rPr>
                <w:sz w:val="20"/>
                <w:szCs w:val="20"/>
                <w:lang w:val="ro-RO"/>
              </w:rPr>
              <w:t>-</w:t>
            </w:r>
          </w:p>
          <w:p w:rsidR="00D2628A" w:rsidRPr="006833B7" w:rsidRDefault="00D2628A" w:rsidP="00841F69">
            <w:pPr>
              <w:jc w:val="center"/>
              <w:rPr>
                <w:sz w:val="20"/>
                <w:szCs w:val="20"/>
                <w:lang w:val="ro-RO"/>
              </w:rPr>
            </w:pPr>
          </w:p>
        </w:tc>
        <w:tc>
          <w:tcPr>
            <w:tcW w:w="90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tc>
        <w:tc>
          <w:tcPr>
            <w:tcW w:w="2628" w:type="dxa"/>
            <w:vMerge/>
            <w:shd w:val="clear" w:color="auto" w:fill="auto"/>
          </w:tcPr>
          <w:p w:rsidR="00D2628A" w:rsidRPr="006833B7" w:rsidRDefault="00D2628A" w:rsidP="007B616F">
            <w:pPr>
              <w:jc w:val="center"/>
              <w:rPr>
                <w:sz w:val="20"/>
                <w:szCs w:val="20"/>
                <w:lang w:val="ro-RO"/>
              </w:rPr>
            </w:pPr>
          </w:p>
        </w:tc>
      </w:tr>
      <w:tr w:rsidR="00D2628A" w:rsidRPr="006833B7" w:rsidTr="00E65960">
        <w:tc>
          <w:tcPr>
            <w:tcW w:w="648" w:type="dxa"/>
            <w:vMerge/>
            <w:shd w:val="clear" w:color="auto" w:fill="auto"/>
          </w:tcPr>
          <w:p w:rsidR="00D2628A" w:rsidRPr="006833B7" w:rsidRDefault="00D2628A" w:rsidP="007B616F">
            <w:pPr>
              <w:jc w:val="center"/>
              <w:rPr>
                <w:sz w:val="20"/>
                <w:szCs w:val="20"/>
                <w:lang w:val="ro-RO"/>
              </w:rPr>
            </w:pPr>
          </w:p>
        </w:tc>
        <w:tc>
          <w:tcPr>
            <w:tcW w:w="1530" w:type="dxa"/>
            <w:vMerge/>
            <w:shd w:val="clear" w:color="auto" w:fill="auto"/>
          </w:tcPr>
          <w:p w:rsidR="00D2628A" w:rsidRPr="006833B7" w:rsidRDefault="00D2628A" w:rsidP="007B616F">
            <w:pPr>
              <w:jc w:val="center"/>
              <w:rPr>
                <w:sz w:val="20"/>
                <w:szCs w:val="20"/>
                <w:lang w:val="ro-RO"/>
              </w:rPr>
            </w:pPr>
          </w:p>
        </w:tc>
        <w:tc>
          <w:tcPr>
            <w:tcW w:w="1530" w:type="dxa"/>
            <w:shd w:val="clear" w:color="auto" w:fill="auto"/>
            <w:vAlign w:val="center"/>
          </w:tcPr>
          <w:p w:rsidR="00D2628A" w:rsidRPr="006833B7" w:rsidRDefault="00D2628A" w:rsidP="00F87952">
            <w:pPr>
              <w:jc w:val="center"/>
              <w:rPr>
                <w:sz w:val="20"/>
                <w:szCs w:val="20"/>
                <w:lang w:val="ro-RO"/>
              </w:rPr>
            </w:pPr>
            <w:r w:rsidRPr="006833B7">
              <w:rPr>
                <w:sz w:val="20"/>
                <w:szCs w:val="20"/>
                <w:lang w:val="ro-RO"/>
              </w:rPr>
              <w:t>Degajări</w:t>
            </w:r>
          </w:p>
        </w:tc>
        <w:tc>
          <w:tcPr>
            <w:tcW w:w="1260" w:type="dxa"/>
            <w:shd w:val="clear" w:color="auto" w:fill="auto"/>
            <w:vAlign w:val="center"/>
          </w:tcPr>
          <w:p w:rsidR="00D2628A" w:rsidRPr="006833B7" w:rsidRDefault="00D2628A" w:rsidP="00D2628A">
            <w:pPr>
              <w:jc w:val="center"/>
            </w:pPr>
            <w:r w:rsidRPr="006833B7">
              <w:rPr>
                <w:sz w:val="20"/>
                <w:szCs w:val="20"/>
                <w:lang w:val="ro-RO"/>
              </w:rPr>
              <w:t>nul</w:t>
            </w:r>
          </w:p>
        </w:tc>
        <w:tc>
          <w:tcPr>
            <w:tcW w:w="108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r w:rsidRPr="006833B7">
              <w:rPr>
                <w:sz w:val="20"/>
                <w:szCs w:val="20"/>
                <w:lang w:val="ro-RO"/>
              </w:rPr>
              <w:t>-</w:t>
            </w:r>
          </w:p>
          <w:p w:rsidR="00D2628A" w:rsidRPr="006833B7" w:rsidRDefault="00D2628A" w:rsidP="00841F69">
            <w:pPr>
              <w:jc w:val="center"/>
              <w:rPr>
                <w:sz w:val="20"/>
                <w:szCs w:val="20"/>
                <w:lang w:val="ro-RO"/>
              </w:rPr>
            </w:pPr>
          </w:p>
        </w:tc>
        <w:tc>
          <w:tcPr>
            <w:tcW w:w="90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tc>
        <w:tc>
          <w:tcPr>
            <w:tcW w:w="2628" w:type="dxa"/>
            <w:vMerge/>
            <w:shd w:val="clear" w:color="auto" w:fill="auto"/>
          </w:tcPr>
          <w:p w:rsidR="00D2628A" w:rsidRPr="006833B7" w:rsidRDefault="00D2628A" w:rsidP="007B616F">
            <w:pPr>
              <w:jc w:val="center"/>
              <w:rPr>
                <w:sz w:val="20"/>
                <w:szCs w:val="20"/>
                <w:lang w:val="ro-RO"/>
              </w:rPr>
            </w:pPr>
          </w:p>
        </w:tc>
      </w:tr>
      <w:tr w:rsidR="00D2628A" w:rsidRPr="006833B7" w:rsidTr="00E65960">
        <w:tc>
          <w:tcPr>
            <w:tcW w:w="648" w:type="dxa"/>
            <w:vMerge/>
            <w:shd w:val="clear" w:color="auto" w:fill="auto"/>
          </w:tcPr>
          <w:p w:rsidR="00D2628A" w:rsidRPr="006833B7" w:rsidRDefault="00D2628A" w:rsidP="007B616F">
            <w:pPr>
              <w:jc w:val="center"/>
              <w:rPr>
                <w:sz w:val="20"/>
                <w:szCs w:val="20"/>
                <w:lang w:val="ro-RO"/>
              </w:rPr>
            </w:pPr>
          </w:p>
        </w:tc>
        <w:tc>
          <w:tcPr>
            <w:tcW w:w="1530" w:type="dxa"/>
            <w:vMerge/>
            <w:shd w:val="clear" w:color="auto" w:fill="auto"/>
          </w:tcPr>
          <w:p w:rsidR="00D2628A" w:rsidRPr="006833B7" w:rsidRDefault="00D2628A" w:rsidP="007B616F">
            <w:pPr>
              <w:jc w:val="center"/>
              <w:rPr>
                <w:sz w:val="20"/>
                <w:szCs w:val="20"/>
                <w:lang w:val="ro-RO"/>
              </w:rPr>
            </w:pPr>
          </w:p>
        </w:tc>
        <w:tc>
          <w:tcPr>
            <w:tcW w:w="1530" w:type="dxa"/>
            <w:shd w:val="clear" w:color="auto" w:fill="auto"/>
            <w:vAlign w:val="center"/>
          </w:tcPr>
          <w:p w:rsidR="00D2628A" w:rsidRPr="006833B7" w:rsidRDefault="00D2628A" w:rsidP="00F87952">
            <w:pPr>
              <w:jc w:val="center"/>
              <w:rPr>
                <w:sz w:val="20"/>
                <w:szCs w:val="20"/>
                <w:lang w:val="ro-RO"/>
              </w:rPr>
            </w:pPr>
            <w:r w:rsidRPr="006833B7">
              <w:rPr>
                <w:sz w:val="20"/>
                <w:szCs w:val="20"/>
                <w:lang w:val="ro-RO"/>
              </w:rPr>
              <w:t>Curățiri</w:t>
            </w:r>
          </w:p>
        </w:tc>
        <w:tc>
          <w:tcPr>
            <w:tcW w:w="1260" w:type="dxa"/>
            <w:shd w:val="clear" w:color="auto" w:fill="auto"/>
            <w:vAlign w:val="center"/>
          </w:tcPr>
          <w:p w:rsidR="00D2628A" w:rsidRPr="006833B7" w:rsidRDefault="00D2628A" w:rsidP="00D2628A">
            <w:pPr>
              <w:jc w:val="center"/>
            </w:pPr>
            <w:r w:rsidRPr="006833B7">
              <w:rPr>
                <w:sz w:val="20"/>
                <w:szCs w:val="20"/>
                <w:lang w:val="ro-RO"/>
              </w:rPr>
              <w:t>nul</w:t>
            </w:r>
          </w:p>
        </w:tc>
        <w:tc>
          <w:tcPr>
            <w:tcW w:w="108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r w:rsidRPr="006833B7">
              <w:rPr>
                <w:sz w:val="20"/>
                <w:szCs w:val="20"/>
                <w:lang w:val="ro-RO"/>
              </w:rPr>
              <w:t>-</w:t>
            </w:r>
          </w:p>
          <w:p w:rsidR="00D2628A" w:rsidRPr="006833B7" w:rsidRDefault="00D2628A" w:rsidP="00841F69">
            <w:pPr>
              <w:jc w:val="center"/>
              <w:rPr>
                <w:sz w:val="20"/>
                <w:szCs w:val="20"/>
                <w:lang w:val="ro-RO"/>
              </w:rPr>
            </w:pPr>
          </w:p>
        </w:tc>
        <w:tc>
          <w:tcPr>
            <w:tcW w:w="90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tc>
        <w:tc>
          <w:tcPr>
            <w:tcW w:w="2628" w:type="dxa"/>
            <w:vMerge/>
            <w:shd w:val="clear" w:color="auto" w:fill="auto"/>
          </w:tcPr>
          <w:p w:rsidR="00D2628A" w:rsidRPr="006833B7" w:rsidRDefault="00D2628A" w:rsidP="007B616F">
            <w:pPr>
              <w:jc w:val="center"/>
              <w:rPr>
                <w:sz w:val="20"/>
                <w:szCs w:val="20"/>
                <w:lang w:val="ro-RO"/>
              </w:rPr>
            </w:pPr>
          </w:p>
        </w:tc>
      </w:tr>
      <w:tr w:rsidR="00D2628A" w:rsidRPr="006833B7" w:rsidTr="00E65960">
        <w:tc>
          <w:tcPr>
            <w:tcW w:w="648" w:type="dxa"/>
            <w:vMerge/>
            <w:shd w:val="clear" w:color="auto" w:fill="auto"/>
          </w:tcPr>
          <w:p w:rsidR="00D2628A" w:rsidRPr="006833B7" w:rsidRDefault="00D2628A" w:rsidP="007B616F">
            <w:pPr>
              <w:jc w:val="center"/>
              <w:rPr>
                <w:sz w:val="20"/>
                <w:szCs w:val="20"/>
                <w:lang w:val="ro-RO"/>
              </w:rPr>
            </w:pPr>
          </w:p>
        </w:tc>
        <w:tc>
          <w:tcPr>
            <w:tcW w:w="1530" w:type="dxa"/>
            <w:vMerge/>
            <w:shd w:val="clear" w:color="auto" w:fill="auto"/>
          </w:tcPr>
          <w:p w:rsidR="00D2628A" w:rsidRPr="006833B7" w:rsidRDefault="00D2628A" w:rsidP="007B616F">
            <w:pPr>
              <w:jc w:val="center"/>
              <w:rPr>
                <w:sz w:val="20"/>
                <w:szCs w:val="20"/>
                <w:lang w:val="ro-RO"/>
              </w:rPr>
            </w:pPr>
          </w:p>
        </w:tc>
        <w:tc>
          <w:tcPr>
            <w:tcW w:w="1530" w:type="dxa"/>
            <w:shd w:val="clear" w:color="auto" w:fill="auto"/>
            <w:vAlign w:val="center"/>
          </w:tcPr>
          <w:p w:rsidR="00D2628A" w:rsidRPr="006833B7" w:rsidRDefault="00D2628A" w:rsidP="00F87952">
            <w:pPr>
              <w:jc w:val="center"/>
              <w:rPr>
                <w:sz w:val="20"/>
                <w:szCs w:val="20"/>
                <w:lang w:val="ro-RO"/>
              </w:rPr>
            </w:pPr>
            <w:r w:rsidRPr="006833B7">
              <w:rPr>
                <w:sz w:val="20"/>
                <w:szCs w:val="20"/>
                <w:lang w:val="ro-RO"/>
              </w:rPr>
              <w:t>Rărituri</w:t>
            </w:r>
          </w:p>
        </w:tc>
        <w:tc>
          <w:tcPr>
            <w:tcW w:w="1260" w:type="dxa"/>
            <w:shd w:val="clear" w:color="auto" w:fill="auto"/>
            <w:vAlign w:val="center"/>
          </w:tcPr>
          <w:p w:rsidR="00D2628A" w:rsidRPr="006833B7" w:rsidRDefault="00D2628A" w:rsidP="00D2628A">
            <w:pPr>
              <w:jc w:val="center"/>
            </w:pPr>
            <w:r w:rsidRPr="006833B7">
              <w:rPr>
                <w:sz w:val="20"/>
                <w:szCs w:val="20"/>
                <w:lang w:val="ro-RO"/>
              </w:rPr>
              <w:t>nul</w:t>
            </w:r>
          </w:p>
        </w:tc>
        <w:tc>
          <w:tcPr>
            <w:tcW w:w="108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r w:rsidRPr="006833B7">
              <w:rPr>
                <w:sz w:val="20"/>
                <w:szCs w:val="20"/>
                <w:lang w:val="ro-RO"/>
              </w:rPr>
              <w:t>-</w:t>
            </w:r>
          </w:p>
          <w:p w:rsidR="00D2628A" w:rsidRPr="006833B7" w:rsidRDefault="00D2628A" w:rsidP="00841F69">
            <w:pPr>
              <w:jc w:val="center"/>
              <w:rPr>
                <w:sz w:val="20"/>
                <w:szCs w:val="20"/>
                <w:lang w:val="ro-RO"/>
              </w:rPr>
            </w:pPr>
          </w:p>
        </w:tc>
        <w:tc>
          <w:tcPr>
            <w:tcW w:w="90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tc>
        <w:tc>
          <w:tcPr>
            <w:tcW w:w="2628" w:type="dxa"/>
            <w:vMerge/>
            <w:shd w:val="clear" w:color="auto" w:fill="auto"/>
          </w:tcPr>
          <w:p w:rsidR="00D2628A" w:rsidRPr="006833B7" w:rsidRDefault="00D2628A" w:rsidP="007B616F">
            <w:pPr>
              <w:jc w:val="center"/>
              <w:rPr>
                <w:sz w:val="20"/>
                <w:szCs w:val="20"/>
                <w:lang w:val="ro-RO"/>
              </w:rPr>
            </w:pPr>
          </w:p>
        </w:tc>
      </w:tr>
      <w:tr w:rsidR="00D2628A" w:rsidRPr="006833B7" w:rsidTr="00E65960">
        <w:tc>
          <w:tcPr>
            <w:tcW w:w="648" w:type="dxa"/>
            <w:vMerge/>
            <w:shd w:val="clear" w:color="auto" w:fill="auto"/>
          </w:tcPr>
          <w:p w:rsidR="00D2628A" w:rsidRPr="006833B7" w:rsidRDefault="00D2628A" w:rsidP="007B616F">
            <w:pPr>
              <w:jc w:val="center"/>
              <w:rPr>
                <w:sz w:val="20"/>
                <w:szCs w:val="20"/>
                <w:lang w:val="ro-RO"/>
              </w:rPr>
            </w:pPr>
          </w:p>
        </w:tc>
        <w:tc>
          <w:tcPr>
            <w:tcW w:w="1530" w:type="dxa"/>
            <w:vMerge/>
            <w:shd w:val="clear" w:color="auto" w:fill="auto"/>
          </w:tcPr>
          <w:p w:rsidR="00D2628A" w:rsidRPr="006833B7" w:rsidRDefault="00D2628A" w:rsidP="007B616F">
            <w:pPr>
              <w:jc w:val="center"/>
              <w:rPr>
                <w:sz w:val="20"/>
                <w:szCs w:val="20"/>
                <w:lang w:val="ro-RO"/>
              </w:rPr>
            </w:pPr>
          </w:p>
        </w:tc>
        <w:tc>
          <w:tcPr>
            <w:tcW w:w="1530" w:type="dxa"/>
            <w:shd w:val="clear" w:color="auto" w:fill="auto"/>
            <w:vAlign w:val="center"/>
          </w:tcPr>
          <w:p w:rsidR="00D2628A" w:rsidRPr="006833B7" w:rsidRDefault="00D2628A" w:rsidP="00F87952">
            <w:pPr>
              <w:jc w:val="center"/>
              <w:rPr>
                <w:sz w:val="20"/>
                <w:szCs w:val="20"/>
                <w:lang w:val="ro-RO"/>
              </w:rPr>
            </w:pPr>
            <w:r w:rsidRPr="006833B7">
              <w:rPr>
                <w:sz w:val="20"/>
                <w:szCs w:val="20"/>
                <w:lang w:val="ro-RO"/>
              </w:rPr>
              <w:t>Tăieri de igienă</w:t>
            </w:r>
          </w:p>
        </w:tc>
        <w:tc>
          <w:tcPr>
            <w:tcW w:w="1260" w:type="dxa"/>
            <w:shd w:val="clear" w:color="auto" w:fill="auto"/>
            <w:vAlign w:val="center"/>
          </w:tcPr>
          <w:p w:rsidR="00D2628A" w:rsidRPr="006833B7" w:rsidRDefault="00D2628A" w:rsidP="00D2628A">
            <w:pPr>
              <w:jc w:val="center"/>
            </w:pPr>
            <w:r w:rsidRPr="006833B7">
              <w:rPr>
                <w:sz w:val="20"/>
                <w:szCs w:val="20"/>
                <w:lang w:val="ro-RO"/>
              </w:rPr>
              <w:t>nul</w:t>
            </w:r>
          </w:p>
        </w:tc>
        <w:tc>
          <w:tcPr>
            <w:tcW w:w="108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r w:rsidRPr="006833B7">
              <w:rPr>
                <w:sz w:val="20"/>
                <w:szCs w:val="20"/>
                <w:lang w:val="ro-RO"/>
              </w:rPr>
              <w:t>-</w:t>
            </w:r>
          </w:p>
          <w:p w:rsidR="00D2628A" w:rsidRPr="006833B7" w:rsidRDefault="00D2628A" w:rsidP="00841F69">
            <w:pPr>
              <w:jc w:val="center"/>
              <w:rPr>
                <w:sz w:val="20"/>
                <w:szCs w:val="20"/>
                <w:lang w:val="ro-RO"/>
              </w:rPr>
            </w:pPr>
          </w:p>
        </w:tc>
        <w:tc>
          <w:tcPr>
            <w:tcW w:w="90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tc>
        <w:tc>
          <w:tcPr>
            <w:tcW w:w="2628" w:type="dxa"/>
            <w:vMerge/>
            <w:shd w:val="clear" w:color="auto" w:fill="auto"/>
          </w:tcPr>
          <w:p w:rsidR="00D2628A" w:rsidRPr="006833B7" w:rsidRDefault="00D2628A" w:rsidP="007B616F">
            <w:pPr>
              <w:jc w:val="center"/>
              <w:rPr>
                <w:sz w:val="20"/>
                <w:szCs w:val="20"/>
                <w:lang w:val="ro-RO"/>
              </w:rPr>
            </w:pPr>
          </w:p>
        </w:tc>
      </w:tr>
      <w:tr w:rsidR="00D2628A" w:rsidRPr="006833B7" w:rsidTr="00B54901">
        <w:trPr>
          <w:trHeight w:val="800"/>
        </w:trPr>
        <w:tc>
          <w:tcPr>
            <w:tcW w:w="648" w:type="dxa"/>
            <w:vMerge/>
            <w:shd w:val="clear" w:color="auto" w:fill="auto"/>
          </w:tcPr>
          <w:p w:rsidR="00D2628A" w:rsidRPr="006833B7" w:rsidRDefault="00D2628A" w:rsidP="007B616F">
            <w:pPr>
              <w:jc w:val="center"/>
              <w:rPr>
                <w:sz w:val="20"/>
                <w:szCs w:val="20"/>
                <w:lang w:val="ro-RO"/>
              </w:rPr>
            </w:pPr>
          </w:p>
        </w:tc>
        <w:tc>
          <w:tcPr>
            <w:tcW w:w="1530" w:type="dxa"/>
            <w:vMerge/>
            <w:shd w:val="clear" w:color="auto" w:fill="auto"/>
          </w:tcPr>
          <w:p w:rsidR="00D2628A" w:rsidRPr="006833B7" w:rsidRDefault="00D2628A" w:rsidP="007B616F">
            <w:pPr>
              <w:jc w:val="center"/>
              <w:rPr>
                <w:sz w:val="20"/>
                <w:szCs w:val="20"/>
                <w:lang w:val="ro-RO"/>
              </w:rPr>
            </w:pPr>
          </w:p>
        </w:tc>
        <w:tc>
          <w:tcPr>
            <w:tcW w:w="1530" w:type="dxa"/>
            <w:shd w:val="clear" w:color="auto" w:fill="auto"/>
            <w:vAlign w:val="center"/>
          </w:tcPr>
          <w:p w:rsidR="00D2628A" w:rsidRPr="006833B7" w:rsidRDefault="00D2628A" w:rsidP="00F87952">
            <w:pPr>
              <w:jc w:val="center"/>
              <w:rPr>
                <w:sz w:val="20"/>
                <w:szCs w:val="20"/>
                <w:lang w:val="ro-RO"/>
              </w:rPr>
            </w:pPr>
            <w:r w:rsidRPr="006833B7">
              <w:rPr>
                <w:sz w:val="20"/>
                <w:szCs w:val="20"/>
                <w:lang w:val="ro-RO"/>
              </w:rPr>
              <w:t>Tăieri progresive</w:t>
            </w:r>
          </w:p>
        </w:tc>
        <w:tc>
          <w:tcPr>
            <w:tcW w:w="1260" w:type="dxa"/>
            <w:shd w:val="clear" w:color="auto" w:fill="auto"/>
            <w:vAlign w:val="center"/>
          </w:tcPr>
          <w:p w:rsidR="00D2628A" w:rsidRPr="006833B7" w:rsidRDefault="00D2628A" w:rsidP="00D2628A">
            <w:pPr>
              <w:jc w:val="center"/>
            </w:pPr>
            <w:r w:rsidRPr="006833B7">
              <w:rPr>
                <w:sz w:val="20"/>
                <w:szCs w:val="20"/>
                <w:lang w:val="ro-RO"/>
              </w:rPr>
              <w:t>nul</w:t>
            </w:r>
          </w:p>
        </w:tc>
        <w:tc>
          <w:tcPr>
            <w:tcW w:w="108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r w:rsidRPr="006833B7">
              <w:rPr>
                <w:sz w:val="20"/>
                <w:szCs w:val="20"/>
                <w:lang w:val="ro-RO"/>
              </w:rPr>
              <w:t>-</w:t>
            </w:r>
          </w:p>
          <w:p w:rsidR="00D2628A" w:rsidRPr="006833B7" w:rsidRDefault="00D2628A" w:rsidP="00841F69">
            <w:pPr>
              <w:jc w:val="center"/>
              <w:rPr>
                <w:sz w:val="20"/>
                <w:szCs w:val="20"/>
                <w:lang w:val="ro-RO"/>
              </w:rPr>
            </w:pPr>
          </w:p>
        </w:tc>
        <w:tc>
          <w:tcPr>
            <w:tcW w:w="900" w:type="dxa"/>
            <w:shd w:val="clear" w:color="auto" w:fill="auto"/>
          </w:tcPr>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p w:rsidR="00D2628A" w:rsidRPr="006833B7" w:rsidRDefault="00D2628A" w:rsidP="00841F69">
            <w:pPr>
              <w:jc w:val="center"/>
              <w:rPr>
                <w:sz w:val="20"/>
                <w:szCs w:val="20"/>
                <w:lang w:val="ro-RO"/>
              </w:rPr>
            </w:pPr>
          </w:p>
        </w:tc>
        <w:tc>
          <w:tcPr>
            <w:tcW w:w="2628" w:type="dxa"/>
            <w:vMerge/>
            <w:shd w:val="clear" w:color="auto" w:fill="auto"/>
          </w:tcPr>
          <w:p w:rsidR="00D2628A" w:rsidRPr="006833B7" w:rsidRDefault="00D2628A" w:rsidP="007B616F">
            <w:pPr>
              <w:jc w:val="center"/>
              <w:rPr>
                <w:sz w:val="20"/>
                <w:szCs w:val="20"/>
                <w:lang w:val="ro-RO"/>
              </w:rPr>
            </w:pPr>
          </w:p>
        </w:tc>
      </w:tr>
      <w:tr w:rsidR="00F87952" w:rsidRPr="006833B7" w:rsidTr="00E65960">
        <w:tc>
          <w:tcPr>
            <w:tcW w:w="648" w:type="dxa"/>
            <w:vMerge/>
            <w:shd w:val="clear" w:color="auto" w:fill="auto"/>
          </w:tcPr>
          <w:p w:rsidR="00F87952" w:rsidRPr="006833B7" w:rsidRDefault="00F87952" w:rsidP="007B616F">
            <w:pPr>
              <w:jc w:val="center"/>
              <w:rPr>
                <w:sz w:val="20"/>
                <w:szCs w:val="20"/>
                <w:lang w:val="ro-RO"/>
              </w:rPr>
            </w:pPr>
          </w:p>
        </w:tc>
        <w:tc>
          <w:tcPr>
            <w:tcW w:w="1530" w:type="dxa"/>
            <w:vMerge w:val="restart"/>
            <w:shd w:val="clear" w:color="auto" w:fill="auto"/>
          </w:tcPr>
          <w:p w:rsidR="00F87952" w:rsidRPr="006833B7" w:rsidRDefault="00F87952" w:rsidP="00C90085">
            <w:pPr>
              <w:rPr>
                <w:sz w:val="20"/>
                <w:szCs w:val="20"/>
              </w:rPr>
            </w:pPr>
            <w:r w:rsidRPr="006833B7">
              <w:rPr>
                <w:sz w:val="20"/>
                <w:szCs w:val="20"/>
              </w:rPr>
              <w:t>Pernis apivorus, Aquila pomarina,</w:t>
            </w:r>
          </w:p>
          <w:p w:rsidR="00F87952" w:rsidRPr="006833B7" w:rsidRDefault="00F87952" w:rsidP="00C90085">
            <w:pPr>
              <w:rPr>
                <w:sz w:val="20"/>
                <w:szCs w:val="20"/>
              </w:rPr>
            </w:pPr>
            <w:r w:rsidRPr="006833B7">
              <w:rPr>
                <w:sz w:val="20"/>
                <w:szCs w:val="20"/>
              </w:rPr>
              <w:t xml:space="preserve"> Aquila chrysaetos, Circaetus gallicus  </w:t>
            </w:r>
          </w:p>
          <w:p w:rsidR="00F87952" w:rsidRPr="006833B7" w:rsidRDefault="00F87952" w:rsidP="00C90085">
            <w:pPr>
              <w:rPr>
                <w:sz w:val="20"/>
                <w:szCs w:val="20"/>
              </w:rPr>
            </w:pPr>
            <w:r w:rsidRPr="006833B7">
              <w:rPr>
                <w:sz w:val="20"/>
                <w:szCs w:val="20"/>
              </w:rPr>
              <w:t>(specii care cuibăresc în pădure)</w:t>
            </w:r>
          </w:p>
          <w:p w:rsidR="00F87952" w:rsidRPr="006833B7" w:rsidRDefault="00F87952" w:rsidP="00C90085">
            <w:pPr>
              <w:rPr>
                <w:sz w:val="20"/>
                <w:szCs w:val="20"/>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i/>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i/>
                <w:sz w:val="20"/>
                <w:szCs w:val="20"/>
                <w:lang w:val="ro-RO"/>
              </w:rPr>
            </w:pPr>
          </w:p>
        </w:tc>
        <w:tc>
          <w:tcPr>
            <w:tcW w:w="1530" w:type="dxa"/>
            <w:shd w:val="clear" w:color="auto" w:fill="auto"/>
            <w:vAlign w:val="center"/>
          </w:tcPr>
          <w:p w:rsidR="00F87952" w:rsidRPr="006833B7" w:rsidRDefault="00F87952" w:rsidP="00F87952">
            <w:pPr>
              <w:jc w:val="center"/>
              <w:rPr>
                <w:sz w:val="20"/>
                <w:szCs w:val="20"/>
                <w:lang w:val="ro-RO"/>
              </w:rPr>
            </w:pPr>
            <w:r w:rsidRPr="006833B7">
              <w:rPr>
                <w:sz w:val="20"/>
                <w:szCs w:val="20"/>
                <w:lang w:val="ro-RO"/>
              </w:rPr>
              <w:t>Împăduriri,</w:t>
            </w:r>
          </w:p>
          <w:p w:rsidR="00F87952" w:rsidRPr="006833B7" w:rsidRDefault="00F87952" w:rsidP="00F87952">
            <w:pPr>
              <w:jc w:val="center"/>
              <w:rPr>
                <w:sz w:val="20"/>
                <w:szCs w:val="20"/>
                <w:lang w:val="ro-RO"/>
              </w:rPr>
            </w:pPr>
            <w:r w:rsidRPr="006833B7">
              <w:rPr>
                <w:sz w:val="20"/>
                <w:szCs w:val="20"/>
                <w:lang w:val="ro-RO"/>
              </w:rPr>
              <w:t>Completări,</w:t>
            </w:r>
          </w:p>
          <w:p w:rsidR="00F87952" w:rsidRPr="006833B7" w:rsidRDefault="00F87952" w:rsidP="00F87952">
            <w:pPr>
              <w:jc w:val="center"/>
              <w:rPr>
                <w:sz w:val="20"/>
                <w:szCs w:val="20"/>
                <w:lang w:val="ro-RO"/>
              </w:rPr>
            </w:pPr>
            <w:r w:rsidRPr="006833B7">
              <w:rPr>
                <w:sz w:val="20"/>
                <w:szCs w:val="20"/>
                <w:lang w:val="ro-RO"/>
              </w:rPr>
              <w:t>Reviz.culturilor,</w:t>
            </w:r>
          </w:p>
          <w:p w:rsidR="00F87952" w:rsidRPr="006833B7" w:rsidRDefault="00F87952" w:rsidP="00F87952">
            <w:pPr>
              <w:jc w:val="center"/>
              <w:rPr>
                <w:sz w:val="20"/>
                <w:szCs w:val="20"/>
                <w:lang w:val="ro-RO"/>
              </w:rPr>
            </w:pPr>
            <w:r w:rsidRPr="006833B7">
              <w:rPr>
                <w:sz w:val="20"/>
                <w:szCs w:val="20"/>
                <w:lang w:val="ro-RO"/>
              </w:rPr>
              <w:t>Recep.sem.văt.,</w:t>
            </w:r>
          </w:p>
          <w:p w:rsidR="00F87952" w:rsidRPr="006833B7" w:rsidRDefault="00F87952" w:rsidP="00F87952">
            <w:pPr>
              <w:jc w:val="center"/>
              <w:rPr>
                <w:sz w:val="20"/>
                <w:szCs w:val="20"/>
                <w:lang w:val="ro-RO"/>
              </w:rPr>
            </w:pPr>
            <w:r w:rsidRPr="006833B7">
              <w:rPr>
                <w:sz w:val="20"/>
                <w:szCs w:val="20"/>
                <w:lang w:val="ro-RO"/>
              </w:rPr>
              <w:t>Mobiliz.de sol,</w:t>
            </w:r>
          </w:p>
          <w:p w:rsidR="00F87952" w:rsidRPr="006833B7" w:rsidRDefault="00F87952" w:rsidP="00F87952">
            <w:pPr>
              <w:jc w:val="center"/>
              <w:rPr>
                <w:sz w:val="20"/>
                <w:szCs w:val="20"/>
                <w:lang w:val="ro-RO"/>
              </w:rPr>
            </w:pPr>
            <w:r w:rsidRPr="006833B7">
              <w:rPr>
                <w:sz w:val="20"/>
                <w:szCs w:val="20"/>
                <w:lang w:val="ro-RO"/>
              </w:rPr>
              <w:t>Îngrij.cult.tin.,</w:t>
            </w:r>
          </w:p>
          <w:p w:rsidR="00F87952" w:rsidRPr="006833B7" w:rsidRDefault="00F87952" w:rsidP="00F87952">
            <w:pPr>
              <w:jc w:val="center"/>
              <w:rPr>
                <w:sz w:val="20"/>
                <w:szCs w:val="20"/>
                <w:lang w:val="ro-RO"/>
              </w:rPr>
            </w:pPr>
            <w:r w:rsidRPr="006833B7">
              <w:rPr>
                <w:sz w:val="20"/>
                <w:szCs w:val="20"/>
                <w:lang w:val="ro-RO"/>
              </w:rPr>
              <w:t>Extragerea sem.neutiliz.,</w:t>
            </w:r>
          </w:p>
          <w:p w:rsidR="00F87952" w:rsidRPr="006833B7" w:rsidRDefault="00F87952" w:rsidP="00F87952">
            <w:pPr>
              <w:jc w:val="center"/>
              <w:rPr>
                <w:sz w:val="20"/>
                <w:szCs w:val="20"/>
                <w:lang w:val="ro-RO"/>
              </w:rPr>
            </w:pPr>
            <w:r w:rsidRPr="006833B7">
              <w:rPr>
                <w:sz w:val="20"/>
                <w:szCs w:val="20"/>
                <w:lang w:val="ro-RO"/>
              </w:rPr>
              <w:t>Receparea sem. vătămat,</w:t>
            </w:r>
          </w:p>
        </w:tc>
        <w:tc>
          <w:tcPr>
            <w:tcW w:w="126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r w:rsidRPr="006833B7">
              <w:rPr>
                <w:sz w:val="20"/>
                <w:szCs w:val="20"/>
                <w:lang w:val="ro-RO"/>
              </w:rPr>
              <w:t>Slab negativ</w:t>
            </w:r>
          </w:p>
        </w:tc>
        <w:tc>
          <w:tcPr>
            <w:tcW w:w="108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90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2628" w:type="dxa"/>
            <w:vMerge w:val="restart"/>
            <w:shd w:val="clear" w:color="auto" w:fill="auto"/>
          </w:tcPr>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r w:rsidRPr="006833B7">
              <w:rPr>
                <w:sz w:val="20"/>
                <w:szCs w:val="20"/>
                <w:lang w:val="ro-RO"/>
              </w:rPr>
              <w:t>Impact negativ puternic poate fi dacă  lucrări</w:t>
            </w:r>
            <w:r w:rsidR="00AC4A29" w:rsidRPr="006833B7">
              <w:rPr>
                <w:sz w:val="20"/>
                <w:szCs w:val="20"/>
                <w:lang w:val="ro-RO"/>
              </w:rPr>
              <w:t>le  se execută în jurul cuiburilor pe o rază de 300 m în perioada 15 martie – 15 august</w:t>
            </w: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p>
          <w:p w:rsidR="00F87952" w:rsidRPr="006833B7" w:rsidRDefault="00F87952" w:rsidP="007B616F">
            <w:pPr>
              <w:jc w:val="center"/>
              <w:rPr>
                <w:sz w:val="20"/>
                <w:szCs w:val="20"/>
                <w:lang w:val="ro-RO"/>
              </w:rPr>
            </w:pPr>
            <w:r w:rsidRPr="006833B7">
              <w:rPr>
                <w:sz w:val="20"/>
                <w:szCs w:val="20"/>
                <w:lang w:val="ro-RO"/>
              </w:rPr>
              <w:t>.</w:t>
            </w:r>
          </w:p>
        </w:tc>
      </w:tr>
      <w:tr w:rsidR="00F87952" w:rsidRPr="006833B7" w:rsidTr="00E65960">
        <w:tc>
          <w:tcPr>
            <w:tcW w:w="648" w:type="dxa"/>
            <w:vMerge/>
            <w:shd w:val="clear" w:color="auto" w:fill="auto"/>
          </w:tcPr>
          <w:p w:rsidR="00F87952" w:rsidRPr="006833B7" w:rsidRDefault="00F87952" w:rsidP="007B616F">
            <w:pPr>
              <w:jc w:val="center"/>
              <w:rPr>
                <w:sz w:val="20"/>
                <w:szCs w:val="20"/>
                <w:lang w:val="ro-RO"/>
              </w:rPr>
            </w:pPr>
          </w:p>
        </w:tc>
        <w:tc>
          <w:tcPr>
            <w:tcW w:w="1530" w:type="dxa"/>
            <w:vMerge/>
            <w:shd w:val="clear" w:color="auto" w:fill="auto"/>
          </w:tcPr>
          <w:p w:rsidR="00F87952" w:rsidRPr="006833B7" w:rsidRDefault="00F87952" w:rsidP="007B616F">
            <w:pPr>
              <w:jc w:val="center"/>
              <w:rPr>
                <w:i/>
                <w:sz w:val="20"/>
                <w:szCs w:val="20"/>
                <w:lang w:val="ro-RO"/>
              </w:rPr>
            </w:pPr>
          </w:p>
        </w:tc>
        <w:tc>
          <w:tcPr>
            <w:tcW w:w="1530" w:type="dxa"/>
            <w:shd w:val="clear" w:color="auto" w:fill="auto"/>
            <w:vAlign w:val="center"/>
          </w:tcPr>
          <w:p w:rsidR="00F87952" w:rsidRPr="006833B7" w:rsidRDefault="00F87952" w:rsidP="00F87952">
            <w:pPr>
              <w:jc w:val="center"/>
              <w:rPr>
                <w:sz w:val="20"/>
                <w:szCs w:val="20"/>
                <w:lang w:val="ro-RO"/>
              </w:rPr>
            </w:pPr>
            <w:r w:rsidRPr="006833B7">
              <w:rPr>
                <w:sz w:val="20"/>
                <w:szCs w:val="20"/>
                <w:lang w:val="ro-RO"/>
              </w:rPr>
              <w:t>Descopleșiri</w:t>
            </w:r>
          </w:p>
        </w:tc>
        <w:tc>
          <w:tcPr>
            <w:tcW w:w="126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r w:rsidRPr="006833B7">
              <w:rPr>
                <w:sz w:val="20"/>
                <w:szCs w:val="20"/>
                <w:lang w:val="ro-RO"/>
              </w:rPr>
              <w:t>Slab negativ</w:t>
            </w:r>
          </w:p>
          <w:p w:rsidR="00F87952" w:rsidRPr="006833B7" w:rsidRDefault="00F87952" w:rsidP="00841F69">
            <w:pPr>
              <w:jc w:val="center"/>
              <w:rPr>
                <w:sz w:val="20"/>
                <w:szCs w:val="20"/>
                <w:lang w:val="ro-RO"/>
              </w:rPr>
            </w:pPr>
          </w:p>
        </w:tc>
        <w:tc>
          <w:tcPr>
            <w:tcW w:w="108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90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2628" w:type="dxa"/>
            <w:vMerge/>
            <w:shd w:val="clear" w:color="auto" w:fill="auto"/>
          </w:tcPr>
          <w:p w:rsidR="00F87952" w:rsidRPr="006833B7" w:rsidRDefault="00F87952" w:rsidP="007B616F">
            <w:pPr>
              <w:jc w:val="center"/>
              <w:rPr>
                <w:sz w:val="20"/>
                <w:szCs w:val="20"/>
                <w:lang w:val="ro-RO"/>
              </w:rPr>
            </w:pPr>
          </w:p>
        </w:tc>
      </w:tr>
      <w:tr w:rsidR="00F87952" w:rsidRPr="006833B7" w:rsidTr="00E65960">
        <w:tc>
          <w:tcPr>
            <w:tcW w:w="648" w:type="dxa"/>
            <w:vMerge/>
            <w:shd w:val="clear" w:color="auto" w:fill="auto"/>
          </w:tcPr>
          <w:p w:rsidR="00F87952" w:rsidRPr="006833B7" w:rsidRDefault="00F87952" w:rsidP="007B616F">
            <w:pPr>
              <w:jc w:val="center"/>
              <w:rPr>
                <w:sz w:val="20"/>
                <w:szCs w:val="20"/>
                <w:lang w:val="ro-RO"/>
              </w:rPr>
            </w:pPr>
          </w:p>
        </w:tc>
        <w:tc>
          <w:tcPr>
            <w:tcW w:w="1530" w:type="dxa"/>
            <w:vMerge/>
            <w:shd w:val="clear" w:color="auto" w:fill="auto"/>
          </w:tcPr>
          <w:p w:rsidR="00F87952" w:rsidRPr="006833B7" w:rsidRDefault="00F87952" w:rsidP="007B616F">
            <w:pPr>
              <w:jc w:val="center"/>
              <w:rPr>
                <w:i/>
                <w:sz w:val="20"/>
                <w:szCs w:val="20"/>
                <w:lang w:val="ro-RO"/>
              </w:rPr>
            </w:pPr>
          </w:p>
        </w:tc>
        <w:tc>
          <w:tcPr>
            <w:tcW w:w="1530" w:type="dxa"/>
            <w:shd w:val="clear" w:color="auto" w:fill="auto"/>
            <w:vAlign w:val="center"/>
          </w:tcPr>
          <w:p w:rsidR="00F87952" w:rsidRPr="006833B7" w:rsidRDefault="00F87952" w:rsidP="00F87952">
            <w:pPr>
              <w:jc w:val="center"/>
              <w:rPr>
                <w:sz w:val="20"/>
                <w:szCs w:val="20"/>
                <w:lang w:val="ro-RO"/>
              </w:rPr>
            </w:pPr>
            <w:r w:rsidRPr="006833B7">
              <w:rPr>
                <w:sz w:val="20"/>
                <w:szCs w:val="20"/>
                <w:lang w:val="ro-RO"/>
              </w:rPr>
              <w:t>Degajări</w:t>
            </w:r>
          </w:p>
        </w:tc>
        <w:tc>
          <w:tcPr>
            <w:tcW w:w="1260" w:type="dxa"/>
            <w:shd w:val="clear" w:color="auto" w:fill="auto"/>
            <w:vAlign w:val="center"/>
          </w:tcPr>
          <w:p w:rsidR="00F87952" w:rsidRPr="006833B7" w:rsidRDefault="00F87952" w:rsidP="00AC4A29">
            <w:pPr>
              <w:jc w:val="center"/>
              <w:rPr>
                <w:sz w:val="20"/>
                <w:szCs w:val="20"/>
                <w:lang w:val="ro-RO"/>
              </w:rPr>
            </w:pPr>
          </w:p>
          <w:p w:rsidR="00F87952" w:rsidRPr="006833B7" w:rsidRDefault="00F87952" w:rsidP="00AC4A29">
            <w:pPr>
              <w:jc w:val="center"/>
              <w:rPr>
                <w:sz w:val="20"/>
                <w:szCs w:val="20"/>
                <w:lang w:val="ro-RO"/>
              </w:rPr>
            </w:pPr>
            <w:r w:rsidRPr="006833B7">
              <w:rPr>
                <w:sz w:val="20"/>
                <w:szCs w:val="20"/>
                <w:lang w:val="ro-RO"/>
              </w:rPr>
              <w:t>Slab negativ</w:t>
            </w:r>
          </w:p>
          <w:p w:rsidR="00F87952" w:rsidRPr="006833B7" w:rsidRDefault="00F87952" w:rsidP="00AC4A29">
            <w:pPr>
              <w:jc w:val="center"/>
              <w:rPr>
                <w:sz w:val="20"/>
                <w:szCs w:val="20"/>
                <w:lang w:val="ro-RO"/>
              </w:rPr>
            </w:pPr>
          </w:p>
        </w:tc>
        <w:tc>
          <w:tcPr>
            <w:tcW w:w="108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90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2628" w:type="dxa"/>
            <w:vMerge/>
            <w:shd w:val="clear" w:color="auto" w:fill="auto"/>
          </w:tcPr>
          <w:p w:rsidR="00F87952" w:rsidRPr="006833B7" w:rsidRDefault="00F87952" w:rsidP="007B616F">
            <w:pPr>
              <w:jc w:val="center"/>
              <w:rPr>
                <w:sz w:val="20"/>
                <w:szCs w:val="20"/>
                <w:lang w:val="ro-RO"/>
              </w:rPr>
            </w:pPr>
          </w:p>
        </w:tc>
      </w:tr>
      <w:tr w:rsidR="00F87952" w:rsidRPr="006833B7" w:rsidTr="00E65960">
        <w:tc>
          <w:tcPr>
            <w:tcW w:w="648" w:type="dxa"/>
            <w:vMerge/>
            <w:shd w:val="clear" w:color="auto" w:fill="auto"/>
          </w:tcPr>
          <w:p w:rsidR="00F87952" w:rsidRPr="006833B7" w:rsidRDefault="00F87952" w:rsidP="007B616F">
            <w:pPr>
              <w:jc w:val="center"/>
              <w:rPr>
                <w:sz w:val="20"/>
                <w:szCs w:val="20"/>
                <w:lang w:val="ro-RO"/>
              </w:rPr>
            </w:pPr>
          </w:p>
        </w:tc>
        <w:tc>
          <w:tcPr>
            <w:tcW w:w="1530" w:type="dxa"/>
            <w:vMerge/>
            <w:shd w:val="clear" w:color="auto" w:fill="auto"/>
          </w:tcPr>
          <w:p w:rsidR="00F87952" w:rsidRPr="006833B7" w:rsidRDefault="00F87952" w:rsidP="007B616F">
            <w:pPr>
              <w:jc w:val="center"/>
              <w:rPr>
                <w:i/>
                <w:sz w:val="20"/>
                <w:szCs w:val="20"/>
                <w:lang w:val="ro-RO"/>
              </w:rPr>
            </w:pPr>
          </w:p>
        </w:tc>
        <w:tc>
          <w:tcPr>
            <w:tcW w:w="1530" w:type="dxa"/>
            <w:shd w:val="clear" w:color="auto" w:fill="auto"/>
            <w:vAlign w:val="center"/>
          </w:tcPr>
          <w:p w:rsidR="00F87952" w:rsidRPr="006833B7" w:rsidRDefault="00F87952" w:rsidP="00F87952">
            <w:pPr>
              <w:jc w:val="center"/>
              <w:rPr>
                <w:sz w:val="20"/>
                <w:szCs w:val="20"/>
                <w:lang w:val="ro-RO"/>
              </w:rPr>
            </w:pPr>
            <w:r w:rsidRPr="006833B7">
              <w:rPr>
                <w:sz w:val="20"/>
                <w:szCs w:val="20"/>
                <w:lang w:val="ro-RO"/>
              </w:rPr>
              <w:t>Curățiri</w:t>
            </w:r>
          </w:p>
        </w:tc>
        <w:tc>
          <w:tcPr>
            <w:tcW w:w="1260" w:type="dxa"/>
            <w:shd w:val="clear" w:color="auto" w:fill="auto"/>
            <w:vAlign w:val="center"/>
          </w:tcPr>
          <w:p w:rsidR="00F87952" w:rsidRPr="006833B7" w:rsidRDefault="00F87952" w:rsidP="00AC4A29">
            <w:pPr>
              <w:jc w:val="center"/>
              <w:rPr>
                <w:sz w:val="20"/>
                <w:szCs w:val="20"/>
                <w:lang w:val="ro-RO"/>
              </w:rPr>
            </w:pPr>
          </w:p>
          <w:p w:rsidR="00F87952" w:rsidRPr="006833B7" w:rsidRDefault="00F87952" w:rsidP="00AC4A29">
            <w:pPr>
              <w:jc w:val="center"/>
              <w:rPr>
                <w:sz w:val="20"/>
                <w:szCs w:val="20"/>
                <w:lang w:val="ro-RO"/>
              </w:rPr>
            </w:pPr>
            <w:r w:rsidRPr="006833B7">
              <w:rPr>
                <w:sz w:val="20"/>
                <w:szCs w:val="20"/>
                <w:lang w:val="ro-RO"/>
              </w:rPr>
              <w:t>Slab negativ</w:t>
            </w:r>
          </w:p>
          <w:p w:rsidR="00F87952" w:rsidRPr="006833B7" w:rsidRDefault="00F87952" w:rsidP="00AC4A29">
            <w:pPr>
              <w:jc w:val="center"/>
              <w:rPr>
                <w:sz w:val="20"/>
                <w:szCs w:val="20"/>
                <w:lang w:val="ro-RO"/>
              </w:rPr>
            </w:pPr>
          </w:p>
        </w:tc>
        <w:tc>
          <w:tcPr>
            <w:tcW w:w="108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90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2628" w:type="dxa"/>
            <w:vMerge/>
            <w:shd w:val="clear" w:color="auto" w:fill="auto"/>
          </w:tcPr>
          <w:p w:rsidR="00F87952" w:rsidRPr="006833B7" w:rsidRDefault="00F87952" w:rsidP="007B616F">
            <w:pPr>
              <w:jc w:val="center"/>
              <w:rPr>
                <w:sz w:val="20"/>
                <w:szCs w:val="20"/>
                <w:lang w:val="ro-RO"/>
              </w:rPr>
            </w:pPr>
          </w:p>
        </w:tc>
      </w:tr>
      <w:tr w:rsidR="00F87952" w:rsidRPr="006833B7" w:rsidTr="00E65960">
        <w:tc>
          <w:tcPr>
            <w:tcW w:w="648" w:type="dxa"/>
            <w:vMerge/>
            <w:shd w:val="clear" w:color="auto" w:fill="auto"/>
          </w:tcPr>
          <w:p w:rsidR="00F87952" w:rsidRPr="006833B7" w:rsidRDefault="00F87952" w:rsidP="007B616F">
            <w:pPr>
              <w:jc w:val="center"/>
              <w:rPr>
                <w:sz w:val="20"/>
                <w:szCs w:val="20"/>
                <w:lang w:val="ro-RO"/>
              </w:rPr>
            </w:pPr>
          </w:p>
        </w:tc>
        <w:tc>
          <w:tcPr>
            <w:tcW w:w="1530" w:type="dxa"/>
            <w:vMerge/>
            <w:shd w:val="clear" w:color="auto" w:fill="auto"/>
          </w:tcPr>
          <w:p w:rsidR="00F87952" w:rsidRPr="006833B7" w:rsidRDefault="00F87952" w:rsidP="007B616F">
            <w:pPr>
              <w:jc w:val="center"/>
              <w:rPr>
                <w:i/>
                <w:sz w:val="20"/>
                <w:szCs w:val="20"/>
                <w:lang w:val="ro-RO"/>
              </w:rPr>
            </w:pPr>
          </w:p>
        </w:tc>
        <w:tc>
          <w:tcPr>
            <w:tcW w:w="1530" w:type="dxa"/>
            <w:shd w:val="clear" w:color="auto" w:fill="auto"/>
            <w:vAlign w:val="center"/>
          </w:tcPr>
          <w:p w:rsidR="00F87952" w:rsidRPr="006833B7" w:rsidRDefault="00F87952" w:rsidP="00F87952">
            <w:pPr>
              <w:jc w:val="center"/>
              <w:rPr>
                <w:sz w:val="20"/>
                <w:szCs w:val="20"/>
                <w:lang w:val="ro-RO"/>
              </w:rPr>
            </w:pPr>
            <w:r w:rsidRPr="006833B7">
              <w:rPr>
                <w:sz w:val="20"/>
                <w:szCs w:val="20"/>
                <w:lang w:val="ro-RO"/>
              </w:rPr>
              <w:t>Rărituri</w:t>
            </w:r>
          </w:p>
        </w:tc>
        <w:tc>
          <w:tcPr>
            <w:tcW w:w="1260" w:type="dxa"/>
            <w:shd w:val="clear" w:color="auto" w:fill="auto"/>
            <w:vAlign w:val="center"/>
          </w:tcPr>
          <w:p w:rsidR="00F87952" w:rsidRPr="006833B7" w:rsidRDefault="00F87952" w:rsidP="00AC4A29">
            <w:pPr>
              <w:jc w:val="center"/>
              <w:rPr>
                <w:sz w:val="20"/>
                <w:szCs w:val="20"/>
                <w:lang w:val="ro-RO"/>
              </w:rPr>
            </w:pPr>
          </w:p>
          <w:p w:rsidR="00F87952" w:rsidRPr="006833B7" w:rsidRDefault="00F87952" w:rsidP="00AC4A29">
            <w:pPr>
              <w:jc w:val="center"/>
              <w:rPr>
                <w:sz w:val="20"/>
                <w:szCs w:val="20"/>
                <w:lang w:val="ro-RO"/>
              </w:rPr>
            </w:pPr>
            <w:r w:rsidRPr="006833B7">
              <w:rPr>
                <w:sz w:val="20"/>
                <w:szCs w:val="20"/>
                <w:lang w:val="ro-RO"/>
              </w:rPr>
              <w:t>Slab negativ</w:t>
            </w:r>
          </w:p>
          <w:p w:rsidR="00F87952" w:rsidRPr="006833B7" w:rsidRDefault="00F87952" w:rsidP="00AC4A29">
            <w:pPr>
              <w:jc w:val="center"/>
              <w:rPr>
                <w:sz w:val="20"/>
                <w:szCs w:val="20"/>
                <w:lang w:val="ro-RO"/>
              </w:rPr>
            </w:pPr>
          </w:p>
        </w:tc>
        <w:tc>
          <w:tcPr>
            <w:tcW w:w="108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90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2628" w:type="dxa"/>
            <w:vMerge/>
            <w:shd w:val="clear" w:color="auto" w:fill="auto"/>
          </w:tcPr>
          <w:p w:rsidR="00F87952" w:rsidRPr="006833B7" w:rsidRDefault="00F87952" w:rsidP="007B616F">
            <w:pPr>
              <w:jc w:val="center"/>
              <w:rPr>
                <w:sz w:val="20"/>
                <w:szCs w:val="20"/>
                <w:lang w:val="ro-RO"/>
              </w:rPr>
            </w:pPr>
          </w:p>
        </w:tc>
      </w:tr>
      <w:tr w:rsidR="00F87952" w:rsidRPr="006833B7" w:rsidTr="00E65960">
        <w:tc>
          <w:tcPr>
            <w:tcW w:w="648" w:type="dxa"/>
            <w:vMerge/>
            <w:shd w:val="clear" w:color="auto" w:fill="auto"/>
          </w:tcPr>
          <w:p w:rsidR="00F87952" w:rsidRPr="006833B7" w:rsidRDefault="00F87952" w:rsidP="007B616F">
            <w:pPr>
              <w:jc w:val="center"/>
              <w:rPr>
                <w:sz w:val="20"/>
                <w:szCs w:val="20"/>
                <w:lang w:val="ro-RO"/>
              </w:rPr>
            </w:pPr>
          </w:p>
        </w:tc>
        <w:tc>
          <w:tcPr>
            <w:tcW w:w="1530" w:type="dxa"/>
            <w:vMerge/>
            <w:shd w:val="clear" w:color="auto" w:fill="auto"/>
          </w:tcPr>
          <w:p w:rsidR="00F87952" w:rsidRPr="006833B7" w:rsidRDefault="00F87952" w:rsidP="007B616F">
            <w:pPr>
              <w:jc w:val="center"/>
              <w:rPr>
                <w:i/>
                <w:sz w:val="20"/>
                <w:szCs w:val="20"/>
                <w:lang w:val="ro-RO"/>
              </w:rPr>
            </w:pPr>
          </w:p>
        </w:tc>
        <w:tc>
          <w:tcPr>
            <w:tcW w:w="1530" w:type="dxa"/>
            <w:shd w:val="clear" w:color="auto" w:fill="auto"/>
            <w:vAlign w:val="center"/>
          </w:tcPr>
          <w:p w:rsidR="00F87952" w:rsidRPr="006833B7" w:rsidRDefault="00F87952" w:rsidP="00F87952">
            <w:pPr>
              <w:jc w:val="center"/>
              <w:rPr>
                <w:sz w:val="20"/>
                <w:szCs w:val="20"/>
                <w:lang w:val="ro-RO"/>
              </w:rPr>
            </w:pPr>
          </w:p>
          <w:p w:rsidR="00F87952" w:rsidRPr="006833B7" w:rsidRDefault="00F87952" w:rsidP="00F87952">
            <w:pPr>
              <w:jc w:val="center"/>
              <w:rPr>
                <w:sz w:val="20"/>
                <w:szCs w:val="20"/>
                <w:lang w:val="ro-RO"/>
              </w:rPr>
            </w:pPr>
            <w:r w:rsidRPr="006833B7">
              <w:rPr>
                <w:sz w:val="20"/>
                <w:szCs w:val="20"/>
                <w:lang w:val="ro-RO"/>
              </w:rPr>
              <w:t>Tăieri de igienă</w:t>
            </w:r>
          </w:p>
        </w:tc>
        <w:tc>
          <w:tcPr>
            <w:tcW w:w="1260" w:type="dxa"/>
            <w:shd w:val="clear" w:color="auto" w:fill="auto"/>
            <w:vAlign w:val="center"/>
          </w:tcPr>
          <w:p w:rsidR="00F87952" w:rsidRPr="006833B7" w:rsidRDefault="00F87952" w:rsidP="00AC4A29">
            <w:pPr>
              <w:jc w:val="center"/>
              <w:rPr>
                <w:sz w:val="20"/>
                <w:szCs w:val="20"/>
                <w:lang w:val="ro-RO"/>
              </w:rPr>
            </w:pPr>
          </w:p>
          <w:p w:rsidR="00F87952" w:rsidRPr="006833B7" w:rsidRDefault="00F87952" w:rsidP="00AC4A29">
            <w:pPr>
              <w:jc w:val="center"/>
              <w:rPr>
                <w:sz w:val="20"/>
                <w:szCs w:val="20"/>
                <w:lang w:val="ro-RO"/>
              </w:rPr>
            </w:pPr>
            <w:r w:rsidRPr="006833B7">
              <w:rPr>
                <w:sz w:val="20"/>
                <w:szCs w:val="20"/>
                <w:lang w:val="ro-RO"/>
              </w:rPr>
              <w:t>Slab negativ</w:t>
            </w:r>
          </w:p>
          <w:p w:rsidR="00F87952" w:rsidRPr="006833B7" w:rsidRDefault="00F87952" w:rsidP="00AC4A29">
            <w:pPr>
              <w:jc w:val="center"/>
              <w:rPr>
                <w:sz w:val="20"/>
                <w:szCs w:val="20"/>
                <w:lang w:val="ro-RO"/>
              </w:rPr>
            </w:pPr>
          </w:p>
        </w:tc>
        <w:tc>
          <w:tcPr>
            <w:tcW w:w="108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900" w:type="dxa"/>
            <w:shd w:val="clear" w:color="auto" w:fill="auto"/>
          </w:tcPr>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p w:rsidR="00F87952" w:rsidRPr="006833B7" w:rsidRDefault="00F87952" w:rsidP="00841F69">
            <w:pPr>
              <w:jc w:val="center"/>
              <w:rPr>
                <w:sz w:val="20"/>
                <w:szCs w:val="20"/>
                <w:lang w:val="ro-RO"/>
              </w:rPr>
            </w:pPr>
          </w:p>
        </w:tc>
        <w:tc>
          <w:tcPr>
            <w:tcW w:w="2628" w:type="dxa"/>
            <w:vMerge/>
            <w:shd w:val="clear" w:color="auto" w:fill="auto"/>
          </w:tcPr>
          <w:p w:rsidR="00F87952" w:rsidRPr="006833B7" w:rsidRDefault="00F87952" w:rsidP="007B616F">
            <w:pPr>
              <w:jc w:val="center"/>
              <w:rPr>
                <w:sz w:val="20"/>
                <w:szCs w:val="20"/>
                <w:lang w:val="ro-RO"/>
              </w:rPr>
            </w:pPr>
          </w:p>
        </w:tc>
      </w:tr>
      <w:tr w:rsidR="00AC4A29" w:rsidRPr="006833B7" w:rsidTr="00E65960">
        <w:tc>
          <w:tcPr>
            <w:tcW w:w="648" w:type="dxa"/>
            <w:vMerge/>
            <w:shd w:val="clear" w:color="auto" w:fill="auto"/>
          </w:tcPr>
          <w:p w:rsidR="00AC4A29" w:rsidRPr="006833B7" w:rsidRDefault="00AC4A29" w:rsidP="007B616F">
            <w:pPr>
              <w:jc w:val="center"/>
              <w:rPr>
                <w:sz w:val="20"/>
                <w:szCs w:val="20"/>
                <w:lang w:val="ro-RO"/>
              </w:rPr>
            </w:pPr>
          </w:p>
        </w:tc>
        <w:tc>
          <w:tcPr>
            <w:tcW w:w="1530" w:type="dxa"/>
            <w:vMerge/>
            <w:shd w:val="clear" w:color="auto" w:fill="auto"/>
          </w:tcPr>
          <w:p w:rsidR="00AC4A29" w:rsidRPr="006833B7" w:rsidRDefault="00AC4A29" w:rsidP="007B616F">
            <w:pPr>
              <w:jc w:val="center"/>
              <w:rPr>
                <w:sz w:val="20"/>
                <w:szCs w:val="20"/>
                <w:lang w:val="ro-RO"/>
              </w:rPr>
            </w:pPr>
          </w:p>
        </w:tc>
        <w:tc>
          <w:tcPr>
            <w:tcW w:w="1530" w:type="dxa"/>
            <w:shd w:val="clear" w:color="auto" w:fill="auto"/>
            <w:vAlign w:val="center"/>
          </w:tcPr>
          <w:p w:rsidR="00AC4A29" w:rsidRPr="006833B7" w:rsidRDefault="00AC4A29" w:rsidP="00F87952">
            <w:pPr>
              <w:jc w:val="center"/>
              <w:rPr>
                <w:sz w:val="20"/>
                <w:szCs w:val="20"/>
                <w:lang w:val="ro-RO"/>
              </w:rPr>
            </w:pPr>
            <w:r w:rsidRPr="006833B7">
              <w:rPr>
                <w:sz w:val="20"/>
                <w:szCs w:val="20"/>
                <w:lang w:val="ro-RO"/>
              </w:rPr>
              <w:t>Tăieri</w:t>
            </w:r>
          </w:p>
          <w:p w:rsidR="00AC4A29" w:rsidRPr="006833B7" w:rsidRDefault="00AC4A29" w:rsidP="00F87952">
            <w:pPr>
              <w:jc w:val="center"/>
              <w:rPr>
                <w:sz w:val="20"/>
                <w:szCs w:val="20"/>
                <w:lang w:val="ro-RO"/>
              </w:rPr>
            </w:pPr>
            <w:r w:rsidRPr="006833B7">
              <w:rPr>
                <w:sz w:val="20"/>
                <w:szCs w:val="20"/>
                <w:lang w:val="ro-RO"/>
              </w:rPr>
              <w:t>progresive</w:t>
            </w:r>
          </w:p>
        </w:tc>
        <w:tc>
          <w:tcPr>
            <w:tcW w:w="1260" w:type="dxa"/>
            <w:shd w:val="clear" w:color="auto" w:fill="auto"/>
            <w:vAlign w:val="center"/>
          </w:tcPr>
          <w:p w:rsidR="00AC4A29" w:rsidRPr="006833B7" w:rsidRDefault="00AC4A29" w:rsidP="00AC4A29">
            <w:pPr>
              <w:jc w:val="center"/>
            </w:pPr>
            <w:r w:rsidRPr="006833B7">
              <w:rPr>
                <w:sz w:val="20"/>
                <w:szCs w:val="20"/>
                <w:lang w:val="ro-RO"/>
              </w:rPr>
              <w:t>Slab negativ</w:t>
            </w:r>
          </w:p>
        </w:tc>
        <w:tc>
          <w:tcPr>
            <w:tcW w:w="1080" w:type="dxa"/>
            <w:shd w:val="clear" w:color="auto" w:fill="auto"/>
          </w:tcPr>
          <w:p w:rsidR="00AC4A29" w:rsidRPr="006833B7" w:rsidRDefault="00AC4A29" w:rsidP="00841F69">
            <w:pPr>
              <w:jc w:val="center"/>
              <w:rPr>
                <w:sz w:val="20"/>
                <w:szCs w:val="20"/>
                <w:lang w:val="ro-RO"/>
              </w:rPr>
            </w:pPr>
          </w:p>
          <w:p w:rsidR="00AC4A29" w:rsidRPr="006833B7" w:rsidRDefault="00AC4A29" w:rsidP="00841F69">
            <w:pPr>
              <w:jc w:val="center"/>
              <w:rPr>
                <w:sz w:val="20"/>
                <w:szCs w:val="20"/>
                <w:lang w:val="ro-RO"/>
              </w:rPr>
            </w:pPr>
          </w:p>
          <w:p w:rsidR="00AC4A29" w:rsidRPr="006833B7" w:rsidRDefault="00AC4A29" w:rsidP="00841F69">
            <w:pPr>
              <w:jc w:val="center"/>
              <w:rPr>
                <w:sz w:val="20"/>
                <w:szCs w:val="20"/>
                <w:lang w:val="ro-RO"/>
              </w:rPr>
            </w:pPr>
          </w:p>
        </w:tc>
        <w:tc>
          <w:tcPr>
            <w:tcW w:w="900" w:type="dxa"/>
            <w:shd w:val="clear" w:color="auto" w:fill="auto"/>
          </w:tcPr>
          <w:p w:rsidR="00AC4A29" w:rsidRPr="006833B7" w:rsidRDefault="00AC4A29" w:rsidP="00841F69">
            <w:pPr>
              <w:jc w:val="center"/>
              <w:rPr>
                <w:sz w:val="20"/>
                <w:szCs w:val="20"/>
                <w:lang w:val="ro-RO"/>
              </w:rPr>
            </w:pPr>
          </w:p>
          <w:p w:rsidR="00AC4A29" w:rsidRPr="006833B7" w:rsidRDefault="00AC4A29" w:rsidP="00841F69">
            <w:pPr>
              <w:jc w:val="center"/>
              <w:rPr>
                <w:sz w:val="20"/>
                <w:szCs w:val="20"/>
                <w:lang w:val="ro-RO"/>
              </w:rPr>
            </w:pPr>
          </w:p>
          <w:p w:rsidR="00AC4A29" w:rsidRPr="006833B7" w:rsidRDefault="00AC4A29" w:rsidP="00841F69">
            <w:pPr>
              <w:jc w:val="center"/>
              <w:rPr>
                <w:sz w:val="20"/>
                <w:szCs w:val="20"/>
                <w:lang w:val="ro-RO"/>
              </w:rPr>
            </w:pPr>
          </w:p>
        </w:tc>
        <w:tc>
          <w:tcPr>
            <w:tcW w:w="2628" w:type="dxa"/>
            <w:vMerge/>
            <w:shd w:val="clear" w:color="auto" w:fill="auto"/>
          </w:tcPr>
          <w:p w:rsidR="00AC4A29" w:rsidRPr="006833B7" w:rsidRDefault="00AC4A29" w:rsidP="007B616F">
            <w:pPr>
              <w:jc w:val="center"/>
              <w:rPr>
                <w:sz w:val="20"/>
                <w:szCs w:val="20"/>
                <w:lang w:val="ro-RO"/>
              </w:rPr>
            </w:pPr>
          </w:p>
        </w:tc>
      </w:tr>
      <w:tr w:rsidR="0001735E" w:rsidRPr="006833B7" w:rsidTr="00E65960">
        <w:tc>
          <w:tcPr>
            <w:tcW w:w="648" w:type="dxa"/>
            <w:vMerge/>
            <w:shd w:val="clear" w:color="auto" w:fill="auto"/>
          </w:tcPr>
          <w:p w:rsidR="0001735E" w:rsidRPr="006833B7" w:rsidRDefault="0001735E" w:rsidP="007B616F">
            <w:pPr>
              <w:jc w:val="center"/>
              <w:rPr>
                <w:sz w:val="20"/>
                <w:szCs w:val="20"/>
                <w:lang w:val="ro-RO"/>
              </w:rPr>
            </w:pPr>
          </w:p>
        </w:tc>
        <w:tc>
          <w:tcPr>
            <w:tcW w:w="1530" w:type="dxa"/>
            <w:vMerge w:val="restart"/>
            <w:shd w:val="clear" w:color="auto" w:fill="auto"/>
          </w:tcPr>
          <w:p w:rsidR="0001735E" w:rsidRPr="006833B7" w:rsidRDefault="0001735E" w:rsidP="00C90085">
            <w:pPr>
              <w:rPr>
                <w:sz w:val="20"/>
                <w:szCs w:val="20"/>
              </w:rPr>
            </w:pPr>
            <w:r w:rsidRPr="006833B7">
              <w:rPr>
                <w:sz w:val="20"/>
                <w:szCs w:val="20"/>
              </w:rPr>
              <w:t>Picus canus,</w:t>
            </w:r>
          </w:p>
          <w:p w:rsidR="0001735E" w:rsidRPr="006833B7" w:rsidRDefault="0001735E" w:rsidP="00C90085">
            <w:pPr>
              <w:rPr>
                <w:sz w:val="20"/>
                <w:szCs w:val="20"/>
              </w:rPr>
            </w:pPr>
            <w:r w:rsidRPr="006833B7">
              <w:rPr>
                <w:sz w:val="20"/>
                <w:szCs w:val="20"/>
              </w:rPr>
              <w:t xml:space="preserve"> Dryocopus martius, </w:t>
            </w:r>
          </w:p>
          <w:p w:rsidR="0001735E" w:rsidRPr="006833B7" w:rsidRDefault="0001735E" w:rsidP="00C90085">
            <w:pPr>
              <w:rPr>
                <w:sz w:val="20"/>
                <w:szCs w:val="20"/>
              </w:rPr>
            </w:pPr>
            <w:r w:rsidRPr="006833B7">
              <w:rPr>
                <w:sz w:val="20"/>
                <w:szCs w:val="20"/>
              </w:rPr>
              <w:t>Dendrocopos medius,</w:t>
            </w:r>
          </w:p>
          <w:p w:rsidR="0001735E" w:rsidRPr="006833B7" w:rsidRDefault="0001735E" w:rsidP="00C90085">
            <w:pPr>
              <w:rPr>
                <w:sz w:val="20"/>
                <w:szCs w:val="20"/>
              </w:rPr>
            </w:pPr>
            <w:r w:rsidRPr="006833B7">
              <w:rPr>
                <w:sz w:val="20"/>
                <w:szCs w:val="20"/>
              </w:rPr>
              <w:t xml:space="preserve">Dendrocopos leucotos, Strix uralensis, Ficedula parva, </w:t>
            </w:r>
          </w:p>
          <w:p w:rsidR="0001735E" w:rsidRPr="006833B7" w:rsidRDefault="0001735E" w:rsidP="00C90085">
            <w:pPr>
              <w:rPr>
                <w:sz w:val="20"/>
                <w:szCs w:val="20"/>
              </w:rPr>
            </w:pPr>
            <w:r w:rsidRPr="006833B7">
              <w:rPr>
                <w:sz w:val="20"/>
                <w:szCs w:val="20"/>
              </w:rPr>
              <w:t>Ficedula albicollis (specii, care sunt dependente de pădure)</w:t>
            </w:r>
          </w:p>
          <w:p w:rsidR="0001735E" w:rsidRPr="006833B7" w:rsidRDefault="0001735E" w:rsidP="00C90085">
            <w:pPr>
              <w:rPr>
                <w:sz w:val="20"/>
                <w:szCs w:val="20"/>
              </w:rPr>
            </w:pPr>
          </w:p>
          <w:p w:rsidR="0001735E" w:rsidRPr="006833B7" w:rsidRDefault="0001735E" w:rsidP="00C90085">
            <w:pPr>
              <w:rPr>
                <w:sz w:val="20"/>
                <w:szCs w:val="20"/>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7B616F">
            <w:pPr>
              <w:jc w:val="center"/>
              <w:rPr>
                <w:i/>
                <w:sz w:val="20"/>
                <w:szCs w:val="20"/>
                <w:lang w:val="ro-RO"/>
              </w:rPr>
            </w:pPr>
          </w:p>
          <w:p w:rsidR="0001735E" w:rsidRPr="006833B7" w:rsidRDefault="0001735E" w:rsidP="00C90085">
            <w:pPr>
              <w:jc w:val="center"/>
              <w:rPr>
                <w:i/>
                <w:sz w:val="20"/>
                <w:szCs w:val="20"/>
                <w:lang w:val="ro-RO"/>
              </w:rPr>
            </w:pPr>
          </w:p>
        </w:tc>
        <w:tc>
          <w:tcPr>
            <w:tcW w:w="1530" w:type="dxa"/>
            <w:shd w:val="clear" w:color="auto" w:fill="auto"/>
            <w:vAlign w:val="center"/>
          </w:tcPr>
          <w:p w:rsidR="0001735E" w:rsidRPr="006833B7" w:rsidRDefault="0001735E" w:rsidP="00F87952">
            <w:pPr>
              <w:jc w:val="center"/>
              <w:rPr>
                <w:sz w:val="20"/>
                <w:szCs w:val="20"/>
                <w:lang w:val="ro-RO"/>
              </w:rPr>
            </w:pPr>
            <w:r w:rsidRPr="006833B7">
              <w:rPr>
                <w:sz w:val="20"/>
                <w:szCs w:val="20"/>
                <w:lang w:val="ro-RO"/>
              </w:rPr>
              <w:lastRenderedPageBreak/>
              <w:t>Împăduriri</w:t>
            </w:r>
          </w:p>
          <w:p w:rsidR="0001735E" w:rsidRPr="006833B7" w:rsidRDefault="0001735E" w:rsidP="00F87952">
            <w:pPr>
              <w:jc w:val="center"/>
              <w:rPr>
                <w:sz w:val="20"/>
                <w:szCs w:val="20"/>
                <w:lang w:val="ro-RO"/>
              </w:rPr>
            </w:pPr>
            <w:r w:rsidRPr="006833B7">
              <w:rPr>
                <w:sz w:val="20"/>
                <w:szCs w:val="20"/>
                <w:lang w:val="ro-RO"/>
              </w:rPr>
              <w:t>Completări</w:t>
            </w:r>
          </w:p>
          <w:p w:rsidR="0001735E" w:rsidRPr="006833B7" w:rsidRDefault="0001735E" w:rsidP="00F87952">
            <w:pPr>
              <w:jc w:val="center"/>
              <w:rPr>
                <w:sz w:val="20"/>
                <w:szCs w:val="20"/>
                <w:lang w:val="ro-RO"/>
              </w:rPr>
            </w:pPr>
            <w:r w:rsidRPr="006833B7">
              <w:rPr>
                <w:sz w:val="20"/>
                <w:szCs w:val="20"/>
                <w:lang w:val="ro-RO"/>
              </w:rPr>
              <w:t>Reviz.culturilor</w:t>
            </w:r>
          </w:p>
          <w:p w:rsidR="0001735E" w:rsidRPr="006833B7" w:rsidRDefault="0001735E" w:rsidP="00F87952">
            <w:pPr>
              <w:jc w:val="center"/>
              <w:rPr>
                <w:sz w:val="20"/>
                <w:szCs w:val="20"/>
                <w:lang w:val="ro-RO"/>
              </w:rPr>
            </w:pPr>
            <w:r w:rsidRPr="006833B7">
              <w:rPr>
                <w:sz w:val="20"/>
                <w:szCs w:val="20"/>
                <w:lang w:val="ro-RO"/>
              </w:rPr>
              <w:t>Recep.sem.văt.</w:t>
            </w:r>
          </w:p>
          <w:p w:rsidR="0001735E" w:rsidRPr="006833B7" w:rsidRDefault="0001735E" w:rsidP="00F87952">
            <w:pPr>
              <w:jc w:val="center"/>
              <w:rPr>
                <w:sz w:val="20"/>
                <w:szCs w:val="20"/>
                <w:lang w:val="ro-RO"/>
              </w:rPr>
            </w:pPr>
            <w:r w:rsidRPr="006833B7">
              <w:rPr>
                <w:sz w:val="20"/>
                <w:szCs w:val="20"/>
                <w:lang w:val="ro-RO"/>
              </w:rPr>
              <w:t>Mobiliz. de sol</w:t>
            </w:r>
          </w:p>
          <w:p w:rsidR="0001735E" w:rsidRPr="006833B7" w:rsidRDefault="0001735E" w:rsidP="00F87952">
            <w:pPr>
              <w:jc w:val="center"/>
              <w:rPr>
                <w:sz w:val="20"/>
                <w:szCs w:val="20"/>
                <w:lang w:val="ro-RO"/>
              </w:rPr>
            </w:pPr>
            <w:r w:rsidRPr="006833B7">
              <w:rPr>
                <w:sz w:val="20"/>
                <w:szCs w:val="20"/>
                <w:lang w:val="ro-RO"/>
              </w:rPr>
              <w:t>Îngrij.cult.tin.</w:t>
            </w:r>
          </w:p>
          <w:p w:rsidR="0001735E" w:rsidRPr="006833B7" w:rsidRDefault="0001735E" w:rsidP="00F87952">
            <w:pPr>
              <w:jc w:val="center"/>
              <w:rPr>
                <w:sz w:val="20"/>
                <w:szCs w:val="20"/>
                <w:lang w:val="ro-RO"/>
              </w:rPr>
            </w:pPr>
            <w:r w:rsidRPr="006833B7">
              <w:rPr>
                <w:sz w:val="20"/>
                <w:szCs w:val="20"/>
                <w:lang w:val="ro-RO"/>
              </w:rPr>
              <w:t>Extr.sem.neut.</w:t>
            </w:r>
          </w:p>
          <w:p w:rsidR="0001735E" w:rsidRPr="006833B7" w:rsidRDefault="0001735E" w:rsidP="00F87952">
            <w:pPr>
              <w:jc w:val="center"/>
              <w:rPr>
                <w:sz w:val="20"/>
                <w:szCs w:val="20"/>
                <w:lang w:val="ro-RO"/>
              </w:rPr>
            </w:pPr>
            <w:r w:rsidRPr="006833B7">
              <w:rPr>
                <w:sz w:val="20"/>
                <w:szCs w:val="20"/>
                <w:lang w:val="ro-RO"/>
              </w:rPr>
              <w:t>Recep.sem.văt.</w:t>
            </w:r>
          </w:p>
        </w:tc>
        <w:tc>
          <w:tcPr>
            <w:tcW w:w="126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AC4A29" w:rsidP="00841F69">
            <w:pPr>
              <w:jc w:val="center"/>
              <w:rPr>
                <w:sz w:val="20"/>
                <w:szCs w:val="20"/>
                <w:lang w:val="ro-RO"/>
              </w:rPr>
            </w:pPr>
            <w:r w:rsidRPr="006833B7">
              <w:rPr>
                <w:sz w:val="20"/>
                <w:szCs w:val="20"/>
                <w:lang w:val="ro-RO"/>
              </w:rPr>
              <w:t>Slab negativ</w:t>
            </w:r>
          </w:p>
        </w:tc>
        <w:tc>
          <w:tcPr>
            <w:tcW w:w="108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90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2628" w:type="dxa"/>
            <w:shd w:val="clear" w:color="auto" w:fill="auto"/>
          </w:tcPr>
          <w:p w:rsidR="0001735E" w:rsidRPr="006833B7" w:rsidRDefault="0001735E" w:rsidP="007B616F">
            <w:pPr>
              <w:jc w:val="center"/>
              <w:rPr>
                <w:sz w:val="20"/>
                <w:szCs w:val="20"/>
                <w:lang w:val="ro-RO"/>
              </w:rPr>
            </w:pPr>
          </w:p>
          <w:p w:rsidR="0001735E" w:rsidRPr="006833B7" w:rsidRDefault="0001735E" w:rsidP="007B616F">
            <w:pPr>
              <w:jc w:val="center"/>
              <w:rPr>
                <w:sz w:val="20"/>
                <w:szCs w:val="20"/>
                <w:lang w:val="ro-RO"/>
              </w:rPr>
            </w:pPr>
          </w:p>
          <w:p w:rsidR="0001735E" w:rsidRPr="006833B7" w:rsidRDefault="0001735E" w:rsidP="007B616F">
            <w:pPr>
              <w:jc w:val="center"/>
              <w:rPr>
                <w:sz w:val="20"/>
                <w:szCs w:val="20"/>
                <w:lang w:val="ro-RO"/>
              </w:rPr>
            </w:pPr>
          </w:p>
          <w:p w:rsidR="0001735E" w:rsidRPr="006833B7" w:rsidRDefault="0001735E" w:rsidP="007B616F">
            <w:pPr>
              <w:jc w:val="center"/>
              <w:rPr>
                <w:sz w:val="20"/>
                <w:szCs w:val="20"/>
                <w:lang w:val="ro-RO"/>
              </w:rPr>
            </w:pPr>
            <w:r w:rsidRPr="006833B7">
              <w:rPr>
                <w:sz w:val="20"/>
                <w:szCs w:val="20"/>
                <w:lang w:val="ro-RO"/>
              </w:rPr>
              <w:t>-</w:t>
            </w:r>
          </w:p>
        </w:tc>
      </w:tr>
      <w:tr w:rsidR="0001735E" w:rsidRPr="006833B7" w:rsidTr="00E65960">
        <w:tc>
          <w:tcPr>
            <w:tcW w:w="648" w:type="dxa"/>
            <w:vMerge/>
            <w:shd w:val="clear" w:color="auto" w:fill="auto"/>
          </w:tcPr>
          <w:p w:rsidR="0001735E" w:rsidRPr="006833B7" w:rsidRDefault="0001735E" w:rsidP="007B616F">
            <w:pPr>
              <w:jc w:val="center"/>
              <w:rPr>
                <w:sz w:val="20"/>
                <w:szCs w:val="20"/>
                <w:lang w:val="ro-RO"/>
              </w:rPr>
            </w:pPr>
          </w:p>
        </w:tc>
        <w:tc>
          <w:tcPr>
            <w:tcW w:w="1530" w:type="dxa"/>
            <w:vMerge/>
            <w:shd w:val="clear" w:color="auto" w:fill="auto"/>
          </w:tcPr>
          <w:p w:rsidR="0001735E" w:rsidRPr="006833B7" w:rsidRDefault="0001735E" w:rsidP="007B616F">
            <w:pPr>
              <w:jc w:val="center"/>
              <w:rPr>
                <w:sz w:val="20"/>
                <w:szCs w:val="20"/>
                <w:lang w:val="ro-RO"/>
              </w:rPr>
            </w:pPr>
          </w:p>
        </w:tc>
        <w:tc>
          <w:tcPr>
            <w:tcW w:w="1530" w:type="dxa"/>
            <w:shd w:val="clear" w:color="auto" w:fill="auto"/>
            <w:vAlign w:val="center"/>
          </w:tcPr>
          <w:p w:rsidR="0001735E" w:rsidRPr="006833B7" w:rsidRDefault="0001735E" w:rsidP="00F87952">
            <w:pPr>
              <w:jc w:val="center"/>
              <w:rPr>
                <w:sz w:val="20"/>
                <w:szCs w:val="20"/>
                <w:lang w:val="ro-RO"/>
              </w:rPr>
            </w:pPr>
            <w:r w:rsidRPr="006833B7">
              <w:rPr>
                <w:sz w:val="20"/>
                <w:szCs w:val="20"/>
                <w:lang w:val="ro-RO"/>
              </w:rPr>
              <w:t>Descopleșiri</w:t>
            </w:r>
          </w:p>
        </w:tc>
        <w:tc>
          <w:tcPr>
            <w:tcW w:w="1260" w:type="dxa"/>
            <w:shd w:val="clear" w:color="auto" w:fill="auto"/>
          </w:tcPr>
          <w:p w:rsidR="0001735E" w:rsidRPr="006833B7" w:rsidRDefault="0001735E" w:rsidP="00841F69">
            <w:pPr>
              <w:jc w:val="center"/>
              <w:rPr>
                <w:sz w:val="20"/>
                <w:szCs w:val="20"/>
                <w:lang w:val="ro-RO"/>
              </w:rPr>
            </w:pPr>
          </w:p>
          <w:p w:rsidR="0001735E" w:rsidRPr="006833B7" w:rsidRDefault="00AC4A29" w:rsidP="00841F69">
            <w:pPr>
              <w:jc w:val="center"/>
              <w:rPr>
                <w:sz w:val="20"/>
                <w:szCs w:val="20"/>
                <w:lang w:val="ro-RO"/>
              </w:rPr>
            </w:pPr>
            <w:r w:rsidRPr="006833B7">
              <w:rPr>
                <w:sz w:val="20"/>
                <w:szCs w:val="20"/>
                <w:lang w:val="ro-RO"/>
              </w:rPr>
              <w:t>Slab negativ</w:t>
            </w:r>
          </w:p>
          <w:p w:rsidR="0001735E" w:rsidRPr="006833B7" w:rsidRDefault="0001735E" w:rsidP="00841F69">
            <w:pPr>
              <w:jc w:val="center"/>
              <w:rPr>
                <w:sz w:val="20"/>
                <w:szCs w:val="20"/>
                <w:lang w:val="ro-RO"/>
              </w:rPr>
            </w:pPr>
          </w:p>
        </w:tc>
        <w:tc>
          <w:tcPr>
            <w:tcW w:w="108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90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2628" w:type="dxa"/>
            <w:shd w:val="clear" w:color="auto" w:fill="auto"/>
          </w:tcPr>
          <w:p w:rsidR="0001735E" w:rsidRPr="006833B7" w:rsidRDefault="0001735E" w:rsidP="007B616F">
            <w:pPr>
              <w:jc w:val="center"/>
              <w:rPr>
                <w:sz w:val="20"/>
                <w:szCs w:val="20"/>
                <w:lang w:val="ro-RO"/>
              </w:rPr>
            </w:pPr>
            <w:r w:rsidRPr="006833B7">
              <w:rPr>
                <w:sz w:val="20"/>
                <w:szCs w:val="20"/>
                <w:lang w:val="ro-RO"/>
              </w:rPr>
              <w:t>-</w:t>
            </w:r>
          </w:p>
        </w:tc>
      </w:tr>
      <w:tr w:rsidR="0001735E" w:rsidRPr="006833B7" w:rsidTr="00E65960">
        <w:tc>
          <w:tcPr>
            <w:tcW w:w="648" w:type="dxa"/>
            <w:vMerge/>
            <w:shd w:val="clear" w:color="auto" w:fill="auto"/>
          </w:tcPr>
          <w:p w:rsidR="0001735E" w:rsidRPr="006833B7" w:rsidRDefault="0001735E" w:rsidP="007B616F">
            <w:pPr>
              <w:jc w:val="center"/>
              <w:rPr>
                <w:sz w:val="20"/>
                <w:szCs w:val="20"/>
                <w:lang w:val="ro-RO"/>
              </w:rPr>
            </w:pPr>
          </w:p>
        </w:tc>
        <w:tc>
          <w:tcPr>
            <w:tcW w:w="1530" w:type="dxa"/>
            <w:vMerge/>
            <w:shd w:val="clear" w:color="auto" w:fill="auto"/>
          </w:tcPr>
          <w:p w:rsidR="0001735E" w:rsidRPr="006833B7" w:rsidRDefault="0001735E" w:rsidP="007B616F">
            <w:pPr>
              <w:jc w:val="center"/>
              <w:rPr>
                <w:sz w:val="20"/>
                <w:szCs w:val="20"/>
                <w:lang w:val="ro-RO"/>
              </w:rPr>
            </w:pPr>
          </w:p>
        </w:tc>
        <w:tc>
          <w:tcPr>
            <w:tcW w:w="1530" w:type="dxa"/>
            <w:shd w:val="clear" w:color="auto" w:fill="auto"/>
            <w:vAlign w:val="center"/>
          </w:tcPr>
          <w:p w:rsidR="0001735E" w:rsidRPr="006833B7" w:rsidRDefault="0001735E" w:rsidP="00F87952">
            <w:pPr>
              <w:jc w:val="center"/>
              <w:rPr>
                <w:sz w:val="20"/>
                <w:szCs w:val="20"/>
                <w:lang w:val="ro-RO"/>
              </w:rPr>
            </w:pPr>
            <w:r w:rsidRPr="006833B7">
              <w:rPr>
                <w:sz w:val="20"/>
                <w:szCs w:val="20"/>
                <w:lang w:val="ro-RO"/>
              </w:rPr>
              <w:t>Degajări</w:t>
            </w:r>
          </w:p>
        </w:tc>
        <w:tc>
          <w:tcPr>
            <w:tcW w:w="1260" w:type="dxa"/>
            <w:shd w:val="clear" w:color="auto" w:fill="auto"/>
          </w:tcPr>
          <w:p w:rsidR="0001735E" w:rsidRPr="006833B7" w:rsidRDefault="0001735E" w:rsidP="00841F69">
            <w:pPr>
              <w:jc w:val="center"/>
              <w:rPr>
                <w:sz w:val="20"/>
                <w:szCs w:val="20"/>
                <w:lang w:val="ro-RO"/>
              </w:rPr>
            </w:pPr>
          </w:p>
          <w:p w:rsidR="0001735E" w:rsidRPr="006833B7" w:rsidRDefault="00AC4A29" w:rsidP="00841F69">
            <w:pPr>
              <w:jc w:val="center"/>
              <w:rPr>
                <w:sz w:val="20"/>
                <w:szCs w:val="20"/>
                <w:lang w:val="ro-RO"/>
              </w:rPr>
            </w:pPr>
            <w:r w:rsidRPr="006833B7">
              <w:rPr>
                <w:sz w:val="20"/>
                <w:szCs w:val="20"/>
                <w:lang w:val="ro-RO"/>
              </w:rPr>
              <w:t>Slab negativ</w:t>
            </w:r>
          </w:p>
          <w:p w:rsidR="0001735E" w:rsidRPr="006833B7" w:rsidRDefault="0001735E" w:rsidP="00841F69">
            <w:pPr>
              <w:jc w:val="center"/>
              <w:rPr>
                <w:sz w:val="20"/>
                <w:szCs w:val="20"/>
                <w:lang w:val="ro-RO"/>
              </w:rPr>
            </w:pPr>
          </w:p>
        </w:tc>
        <w:tc>
          <w:tcPr>
            <w:tcW w:w="108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90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2628" w:type="dxa"/>
            <w:shd w:val="clear" w:color="auto" w:fill="auto"/>
          </w:tcPr>
          <w:p w:rsidR="0001735E" w:rsidRPr="006833B7" w:rsidRDefault="0001735E" w:rsidP="007B616F">
            <w:pPr>
              <w:jc w:val="center"/>
              <w:rPr>
                <w:sz w:val="20"/>
                <w:szCs w:val="20"/>
                <w:lang w:val="ro-RO"/>
              </w:rPr>
            </w:pPr>
            <w:r w:rsidRPr="006833B7">
              <w:rPr>
                <w:sz w:val="20"/>
                <w:szCs w:val="20"/>
                <w:lang w:val="ro-RO"/>
              </w:rPr>
              <w:t>-</w:t>
            </w:r>
          </w:p>
        </w:tc>
      </w:tr>
      <w:tr w:rsidR="0001735E" w:rsidRPr="006833B7" w:rsidTr="00E65960">
        <w:tc>
          <w:tcPr>
            <w:tcW w:w="648" w:type="dxa"/>
            <w:vMerge/>
            <w:shd w:val="clear" w:color="auto" w:fill="auto"/>
          </w:tcPr>
          <w:p w:rsidR="0001735E" w:rsidRPr="006833B7" w:rsidRDefault="0001735E" w:rsidP="007B616F">
            <w:pPr>
              <w:jc w:val="center"/>
              <w:rPr>
                <w:sz w:val="20"/>
                <w:szCs w:val="20"/>
                <w:lang w:val="ro-RO"/>
              </w:rPr>
            </w:pPr>
          </w:p>
        </w:tc>
        <w:tc>
          <w:tcPr>
            <w:tcW w:w="1530" w:type="dxa"/>
            <w:vMerge/>
            <w:shd w:val="clear" w:color="auto" w:fill="auto"/>
          </w:tcPr>
          <w:p w:rsidR="0001735E" w:rsidRPr="006833B7" w:rsidRDefault="0001735E" w:rsidP="007B616F">
            <w:pPr>
              <w:jc w:val="center"/>
              <w:rPr>
                <w:sz w:val="20"/>
                <w:szCs w:val="20"/>
                <w:lang w:val="ro-RO"/>
              </w:rPr>
            </w:pPr>
          </w:p>
        </w:tc>
        <w:tc>
          <w:tcPr>
            <w:tcW w:w="1530" w:type="dxa"/>
            <w:shd w:val="clear" w:color="auto" w:fill="auto"/>
            <w:vAlign w:val="center"/>
          </w:tcPr>
          <w:p w:rsidR="0001735E" w:rsidRPr="006833B7" w:rsidRDefault="0001735E" w:rsidP="00F87952">
            <w:pPr>
              <w:jc w:val="center"/>
              <w:rPr>
                <w:sz w:val="20"/>
                <w:szCs w:val="20"/>
                <w:lang w:val="ro-RO"/>
              </w:rPr>
            </w:pPr>
            <w:r w:rsidRPr="006833B7">
              <w:rPr>
                <w:sz w:val="20"/>
                <w:szCs w:val="20"/>
                <w:lang w:val="ro-RO"/>
              </w:rPr>
              <w:t>Curățiri</w:t>
            </w:r>
          </w:p>
        </w:tc>
        <w:tc>
          <w:tcPr>
            <w:tcW w:w="1260" w:type="dxa"/>
            <w:shd w:val="clear" w:color="auto" w:fill="auto"/>
          </w:tcPr>
          <w:p w:rsidR="0001735E" w:rsidRPr="006833B7" w:rsidRDefault="0001735E" w:rsidP="00841F69">
            <w:pPr>
              <w:jc w:val="center"/>
              <w:rPr>
                <w:sz w:val="20"/>
                <w:szCs w:val="20"/>
                <w:lang w:val="ro-RO"/>
              </w:rPr>
            </w:pPr>
          </w:p>
          <w:p w:rsidR="0001735E" w:rsidRPr="006833B7" w:rsidRDefault="00AC4A29" w:rsidP="00841F69">
            <w:pPr>
              <w:jc w:val="center"/>
              <w:rPr>
                <w:sz w:val="20"/>
                <w:szCs w:val="20"/>
                <w:lang w:val="ro-RO"/>
              </w:rPr>
            </w:pPr>
            <w:r w:rsidRPr="006833B7">
              <w:rPr>
                <w:sz w:val="20"/>
                <w:szCs w:val="20"/>
                <w:lang w:val="ro-RO"/>
              </w:rPr>
              <w:t>Slab negativ</w:t>
            </w:r>
          </w:p>
          <w:p w:rsidR="0001735E" w:rsidRPr="006833B7" w:rsidRDefault="0001735E" w:rsidP="00841F69">
            <w:pPr>
              <w:jc w:val="center"/>
              <w:rPr>
                <w:sz w:val="20"/>
                <w:szCs w:val="20"/>
                <w:lang w:val="ro-RO"/>
              </w:rPr>
            </w:pPr>
          </w:p>
        </w:tc>
        <w:tc>
          <w:tcPr>
            <w:tcW w:w="108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90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2628" w:type="dxa"/>
            <w:shd w:val="clear" w:color="auto" w:fill="auto"/>
          </w:tcPr>
          <w:p w:rsidR="0001735E" w:rsidRPr="006833B7" w:rsidRDefault="0001735E" w:rsidP="007B616F">
            <w:pPr>
              <w:jc w:val="center"/>
              <w:rPr>
                <w:sz w:val="20"/>
                <w:szCs w:val="20"/>
                <w:lang w:val="ro-RO"/>
              </w:rPr>
            </w:pPr>
            <w:r w:rsidRPr="006833B7">
              <w:rPr>
                <w:sz w:val="20"/>
                <w:szCs w:val="20"/>
                <w:lang w:val="ro-RO"/>
              </w:rPr>
              <w:t>-</w:t>
            </w:r>
          </w:p>
        </w:tc>
      </w:tr>
      <w:tr w:rsidR="0001735E" w:rsidRPr="006833B7" w:rsidTr="00E65960">
        <w:tc>
          <w:tcPr>
            <w:tcW w:w="648" w:type="dxa"/>
            <w:vMerge/>
            <w:shd w:val="clear" w:color="auto" w:fill="auto"/>
          </w:tcPr>
          <w:p w:rsidR="0001735E" w:rsidRPr="006833B7" w:rsidRDefault="0001735E" w:rsidP="007B616F">
            <w:pPr>
              <w:jc w:val="center"/>
              <w:rPr>
                <w:sz w:val="20"/>
                <w:szCs w:val="20"/>
                <w:lang w:val="ro-RO"/>
              </w:rPr>
            </w:pPr>
          </w:p>
        </w:tc>
        <w:tc>
          <w:tcPr>
            <w:tcW w:w="1530" w:type="dxa"/>
            <w:vMerge/>
            <w:shd w:val="clear" w:color="auto" w:fill="auto"/>
          </w:tcPr>
          <w:p w:rsidR="0001735E" w:rsidRPr="006833B7" w:rsidRDefault="0001735E" w:rsidP="007B616F">
            <w:pPr>
              <w:jc w:val="center"/>
              <w:rPr>
                <w:sz w:val="20"/>
                <w:szCs w:val="20"/>
                <w:lang w:val="ro-RO"/>
              </w:rPr>
            </w:pPr>
          </w:p>
        </w:tc>
        <w:tc>
          <w:tcPr>
            <w:tcW w:w="1530" w:type="dxa"/>
            <w:shd w:val="clear" w:color="auto" w:fill="auto"/>
            <w:vAlign w:val="center"/>
          </w:tcPr>
          <w:p w:rsidR="0001735E" w:rsidRPr="006833B7" w:rsidRDefault="0001735E" w:rsidP="00F87952">
            <w:pPr>
              <w:jc w:val="center"/>
              <w:rPr>
                <w:sz w:val="20"/>
                <w:szCs w:val="20"/>
                <w:lang w:val="ro-RO"/>
              </w:rPr>
            </w:pPr>
            <w:r w:rsidRPr="006833B7">
              <w:rPr>
                <w:sz w:val="20"/>
                <w:szCs w:val="20"/>
                <w:lang w:val="ro-RO"/>
              </w:rPr>
              <w:t>Rărituri</w:t>
            </w:r>
          </w:p>
        </w:tc>
        <w:tc>
          <w:tcPr>
            <w:tcW w:w="1260" w:type="dxa"/>
            <w:shd w:val="clear" w:color="auto" w:fill="auto"/>
          </w:tcPr>
          <w:p w:rsidR="0001735E" w:rsidRPr="006833B7" w:rsidRDefault="0001735E" w:rsidP="00841F69">
            <w:pPr>
              <w:jc w:val="center"/>
              <w:rPr>
                <w:sz w:val="20"/>
                <w:szCs w:val="20"/>
                <w:lang w:val="ro-RO"/>
              </w:rPr>
            </w:pPr>
          </w:p>
          <w:p w:rsidR="0001735E" w:rsidRPr="006833B7" w:rsidRDefault="00AC4A29" w:rsidP="00841F69">
            <w:pPr>
              <w:jc w:val="center"/>
              <w:rPr>
                <w:sz w:val="20"/>
                <w:szCs w:val="20"/>
                <w:lang w:val="ro-RO"/>
              </w:rPr>
            </w:pPr>
            <w:r w:rsidRPr="006833B7">
              <w:rPr>
                <w:sz w:val="20"/>
                <w:szCs w:val="20"/>
                <w:lang w:val="ro-RO"/>
              </w:rPr>
              <w:t>Slab negativ</w:t>
            </w:r>
          </w:p>
          <w:p w:rsidR="0001735E" w:rsidRPr="006833B7" w:rsidRDefault="0001735E" w:rsidP="00841F69">
            <w:pPr>
              <w:jc w:val="center"/>
              <w:rPr>
                <w:sz w:val="20"/>
                <w:szCs w:val="20"/>
                <w:lang w:val="ro-RO"/>
              </w:rPr>
            </w:pPr>
          </w:p>
        </w:tc>
        <w:tc>
          <w:tcPr>
            <w:tcW w:w="108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900" w:type="dxa"/>
            <w:shd w:val="clear" w:color="auto" w:fill="auto"/>
          </w:tcPr>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p w:rsidR="0001735E" w:rsidRPr="006833B7" w:rsidRDefault="0001735E" w:rsidP="00841F69">
            <w:pPr>
              <w:jc w:val="center"/>
              <w:rPr>
                <w:sz w:val="20"/>
                <w:szCs w:val="20"/>
                <w:lang w:val="ro-RO"/>
              </w:rPr>
            </w:pPr>
          </w:p>
        </w:tc>
        <w:tc>
          <w:tcPr>
            <w:tcW w:w="2628" w:type="dxa"/>
            <w:shd w:val="clear" w:color="auto" w:fill="auto"/>
          </w:tcPr>
          <w:p w:rsidR="0001735E" w:rsidRPr="006833B7" w:rsidRDefault="0001735E" w:rsidP="007B616F">
            <w:pPr>
              <w:jc w:val="center"/>
              <w:rPr>
                <w:sz w:val="20"/>
                <w:szCs w:val="20"/>
                <w:lang w:val="ro-RO"/>
              </w:rPr>
            </w:pPr>
            <w:r w:rsidRPr="006833B7">
              <w:rPr>
                <w:sz w:val="20"/>
                <w:szCs w:val="20"/>
                <w:lang w:val="ro-RO"/>
              </w:rPr>
              <w:t>-</w:t>
            </w: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p>
          <w:p w:rsidR="0093365C" w:rsidRPr="006833B7" w:rsidRDefault="0093365C" w:rsidP="00F87952">
            <w:pPr>
              <w:jc w:val="center"/>
              <w:rPr>
                <w:sz w:val="20"/>
                <w:szCs w:val="20"/>
                <w:lang w:val="ro-RO"/>
              </w:rPr>
            </w:pPr>
          </w:p>
          <w:p w:rsidR="0093365C" w:rsidRPr="006833B7" w:rsidRDefault="0093365C" w:rsidP="00F87952">
            <w:pPr>
              <w:jc w:val="center"/>
              <w:rPr>
                <w:sz w:val="20"/>
                <w:szCs w:val="20"/>
                <w:lang w:val="ro-RO"/>
              </w:rPr>
            </w:pPr>
            <w:r w:rsidRPr="006833B7">
              <w:rPr>
                <w:sz w:val="20"/>
                <w:szCs w:val="20"/>
                <w:lang w:val="ro-RO"/>
              </w:rPr>
              <w:t>Tăieri de igienă</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Slab negativ</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vMerge w:val="restart"/>
            <w:shd w:val="clear" w:color="auto" w:fill="auto"/>
            <w:vAlign w:val="center"/>
          </w:tcPr>
          <w:p w:rsidR="0093365C" w:rsidRPr="006833B7" w:rsidRDefault="0093365C" w:rsidP="00841F69">
            <w:pPr>
              <w:jc w:val="center"/>
              <w:rPr>
                <w:sz w:val="20"/>
                <w:szCs w:val="20"/>
                <w:lang w:val="ro-RO"/>
              </w:rPr>
            </w:pPr>
            <w:r w:rsidRPr="006833B7">
              <w:rPr>
                <w:sz w:val="20"/>
                <w:szCs w:val="20"/>
                <w:lang w:val="ro-RO"/>
              </w:rPr>
              <w:t xml:space="preserve">Impact negativ puternic pe termen lung poate fi dacă nu se lasă </w:t>
            </w:r>
            <w:r w:rsidRPr="006833B7">
              <w:rPr>
                <w:noProof/>
                <w:sz w:val="20"/>
                <w:szCs w:val="20"/>
                <w:lang w:val="bg-BG" w:eastAsia="en-GB"/>
              </w:rPr>
              <w:t>arbori</w:t>
            </w:r>
            <w:r w:rsidRPr="006833B7">
              <w:rPr>
                <w:noProof/>
                <w:sz w:val="20"/>
                <w:szCs w:val="20"/>
                <w:lang w:val="ro-RO" w:eastAsia="en-GB"/>
              </w:rPr>
              <w:t>i</w:t>
            </w:r>
            <w:r w:rsidRPr="006833B7">
              <w:rPr>
                <w:noProof/>
                <w:sz w:val="20"/>
                <w:szCs w:val="20"/>
                <w:lang w:val="bg-BG" w:eastAsia="en-GB"/>
              </w:rPr>
              <w:t xml:space="preserve"> seculari</w:t>
            </w:r>
            <w:r w:rsidRPr="006833B7">
              <w:rPr>
                <w:noProof/>
                <w:sz w:val="20"/>
                <w:szCs w:val="20"/>
                <w:lang w:val="ro-RO" w:eastAsia="en-GB"/>
              </w:rPr>
              <w:t xml:space="preserve">, </w:t>
            </w:r>
            <w:r w:rsidRPr="006833B7">
              <w:rPr>
                <w:noProof/>
                <w:sz w:val="20"/>
                <w:szCs w:val="20"/>
                <w:lang w:val="bg-BG" w:eastAsia="en-GB"/>
              </w:rPr>
              <w:t xml:space="preserve">preexistenți, în toate arboretele, cu asigurarea a 2-7 arbori bătrâni sau </w:t>
            </w:r>
            <w:r w:rsidRPr="006833B7">
              <w:rPr>
                <w:noProof/>
                <w:sz w:val="20"/>
                <w:szCs w:val="20"/>
                <w:lang w:val="bg-BG" w:eastAsia="en-GB"/>
              </w:rPr>
              <w:lastRenderedPageBreak/>
              <w:t>scorburoși/ha</w:t>
            </w:r>
            <w:r w:rsidRPr="006833B7">
              <w:rPr>
                <w:noProof/>
                <w:sz w:val="20"/>
                <w:szCs w:val="20"/>
                <w:lang w:val="ro-RO" w:eastAsia="en-GB"/>
              </w:rPr>
              <w:t xml:space="preserve">, </w:t>
            </w:r>
            <w:r w:rsidRPr="006833B7">
              <w:rPr>
                <w:noProof/>
                <w:sz w:val="20"/>
                <w:szCs w:val="20"/>
                <w:lang w:val="bg-BG" w:eastAsia="en-GB"/>
              </w:rPr>
              <w:t>cu asigurarea</w:t>
            </w:r>
            <w:r w:rsidRPr="006833B7">
              <w:rPr>
                <w:noProof/>
                <w:sz w:val="20"/>
                <w:szCs w:val="20"/>
                <w:lang w:val="ro-RO" w:eastAsia="en-GB"/>
              </w:rPr>
              <w:t xml:space="preserve">, </w:t>
            </w:r>
            <w:r w:rsidRPr="006833B7">
              <w:rPr>
                <w:noProof/>
                <w:sz w:val="20"/>
                <w:szCs w:val="20"/>
                <w:lang w:val="bg-BG" w:eastAsia="en-GB"/>
              </w:rPr>
              <w:t>în medie</w:t>
            </w:r>
            <w:r w:rsidRPr="006833B7">
              <w:rPr>
                <w:noProof/>
                <w:sz w:val="20"/>
                <w:szCs w:val="20"/>
                <w:lang w:val="ro-RO" w:eastAsia="en-GB"/>
              </w:rPr>
              <w:t xml:space="preserve">, </w:t>
            </w:r>
            <w:r w:rsidRPr="006833B7">
              <w:rPr>
                <w:noProof/>
                <w:sz w:val="20"/>
                <w:szCs w:val="20"/>
                <w:lang w:val="bg-BG" w:eastAsia="en-GB"/>
              </w:rPr>
              <w:t>a 25-30 scorburi</w:t>
            </w:r>
            <w:r w:rsidRPr="006833B7">
              <w:rPr>
                <w:rStyle w:val="FootnoteReference"/>
                <w:noProof/>
                <w:sz w:val="20"/>
                <w:szCs w:val="20"/>
                <w:lang w:val="bg-BG" w:eastAsia="en-GB"/>
              </w:rPr>
              <w:footnoteReference w:id="6"/>
            </w:r>
            <w:r w:rsidRPr="006833B7">
              <w:rPr>
                <w:noProof/>
                <w:sz w:val="20"/>
                <w:szCs w:val="20"/>
                <w:lang w:val="bg-BG" w:eastAsia="en-GB"/>
              </w:rPr>
              <w:t xml:space="preserve"> la ha</w:t>
            </w:r>
            <w:r w:rsidRPr="006833B7">
              <w:rPr>
                <w:sz w:val="20"/>
                <w:szCs w:val="20"/>
                <w:lang w:val="ro-RO"/>
              </w:rPr>
              <w:t xml:space="preserve"> </w:t>
            </w:r>
          </w:p>
          <w:p w:rsidR="0093365C" w:rsidRPr="006833B7" w:rsidRDefault="0093365C" w:rsidP="00841F69">
            <w:pPr>
              <w:jc w:val="center"/>
              <w:rPr>
                <w:sz w:val="20"/>
                <w:szCs w:val="20"/>
                <w:lang w:val="ro-RO"/>
              </w:rPr>
            </w:pPr>
          </w:p>
        </w:tc>
      </w:tr>
      <w:tr w:rsidR="00E15512" w:rsidRPr="006833B7" w:rsidTr="00E15512">
        <w:trPr>
          <w:trHeight w:val="692"/>
        </w:trPr>
        <w:tc>
          <w:tcPr>
            <w:tcW w:w="648" w:type="dxa"/>
            <w:vMerge/>
            <w:shd w:val="clear" w:color="auto" w:fill="auto"/>
          </w:tcPr>
          <w:p w:rsidR="00E15512" w:rsidRPr="006833B7" w:rsidRDefault="00E15512" w:rsidP="007B616F">
            <w:pPr>
              <w:jc w:val="center"/>
              <w:rPr>
                <w:sz w:val="20"/>
                <w:szCs w:val="20"/>
                <w:lang w:val="ro-RO"/>
              </w:rPr>
            </w:pPr>
          </w:p>
        </w:tc>
        <w:tc>
          <w:tcPr>
            <w:tcW w:w="1530" w:type="dxa"/>
            <w:vMerge/>
            <w:shd w:val="clear" w:color="auto" w:fill="auto"/>
          </w:tcPr>
          <w:p w:rsidR="00E15512" w:rsidRPr="006833B7" w:rsidRDefault="00E15512" w:rsidP="007B616F">
            <w:pPr>
              <w:jc w:val="center"/>
              <w:rPr>
                <w:sz w:val="20"/>
                <w:szCs w:val="20"/>
                <w:lang w:val="ro-RO"/>
              </w:rPr>
            </w:pPr>
          </w:p>
        </w:tc>
        <w:tc>
          <w:tcPr>
            <w:tcW w:w="1530" w:type="dxa"/>
            <w:shd w:val="clear" w:color="auto" w:fill="auto"/>
            <w:vAlign w:val="center"/>
          </w:tcPr>
          <w:p w:rsidR="00E15512" w:rsidRPr="006833B7" w:rsidRDefault="00E15512" w:rsidP="00F87952">
            <w:pPr>
              <w:jc w:val="center"/>
              <w:rPr>
                <w:sz w:val="20"/>
                <w:szCs w:val="20"/>
                <w:lang w:val="ro-RO"/>
              </w:rPr>
            </w:pPr>
            <w:r w:rsidRPr="006833B7">
              <w:rPr>
                <w:sz w:val="20"/>
                <w:szCs w:val="20"/>
                <w:lang w:val="ro-RO"/>
              </w:rPr>
              <w:t>Tăieri progresive</w:t>
            </w:r>
          </w:p>
        </w:tc>
        <w:tc>
          <w:tcPr>
            <w:tcW w:w="1260" w:type="dxa"/>
            <w:shd w:val="clear" w:color="auto" w:fill="auto"/>
          </w:tcPr>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r w:rsidRPr="006833B7">
              <w:rPr>
                <w:sz w:val="20"/>
                <w:szCs w:val="20"/>
                <w:lang w:val="ro-RO"/>
              </w:rPr>
              <w:lastRenderedPageBreak/>
              <w:t>Slab negativ</w:t>
            </w:r>
          </w:p>
          <w:p w:rsidR="00E15512" w:rsidRPr="006833B7" w:rsidRDefault="00E15512" w:rsidP="00841F69">
            <w:pPr>
              <w:jc w:val="center"/>
              <w:rPr>
                <w:sz w:val="20"/>
                <w:szCs w:val="20"/>
                <w:lang w:val="ro-RO"/>
              </w:rPr>
            </w:pPr>
          </w:p>
          <w:p w:rsidR="00E15512" w:rsidRPr="006833B7" w:rsidRDefault="00E15512" w:rsidP="00E15512">
            <w:pPr>
              <w:jc w:val="center"/>
              <w:rPr>
                <w:sz w:val="20"/>
                <w:szCs w:val="20"/>
                <w:lang w:val="ro-RO"/>
              </w:rPr>
            </w:pPr>
          </w:p>
        </w:tc>
        <w:tc>
          <w:tcPr>
            <w:tcW w:w="1080" w:type="dxa"/>
            <w:shd w:val="clear" w:color="auto" w:fill="auto"/>
          </w:tcPr>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tc>
        <w:tc>
          <w:tcPr>
            <w:tcW w:w="900" w:type="dxa"/>
            <w:shd w:val="clear" w:color="auto" w:fill="auto"/>
          </w:tcPr>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p w:rsidR="00E15512" w:rsidRPr="006833B7" w:rsidRDefault="00E15512" w:rsidP="00841F69">
            <w:pPr>
              <w:jc w:val="center"/>
              <w:rPr>
                <w:sz w:val="20"/>
                <w:szCs w:val="20"/>
                <w:lang w:val="ro-RO"/>
              </w:rPr>
            </w:pPr>
          </w:p>
        </w:tc>
        <w:tc>
          <w:tcPr>
            <w:tcW w:w="2628" w:type="dxa"/>
            <w:vMerge/>
            <w:shd w:val="clear" w:color="auto" w:fill="auto"/>
          </w:tcPr>
          <w:p w:rsidR="00E15512" w:rsidRPr="006833B7" w:rsidRDefault="00E15512" w:rsidP="007B616F">
            <w:pPr>
              <w:jc w:val="center"/>
              <w:rPr>
                <w:sz w:val="20"/>
                <w:szCs w:val="20"/>
                <w:lang w:val="ro-RO"/>
              </w:rPr>
            </w:pPr>
          </w:p>
        </w:tc>
      </w:tr>
      <w:tr w:rsidR="0093365C" w:rsidRPr="006833B7" w:rsidTr="00E65960">
        <w:trPr>
          <w:trHeight w:val="2175"/>
        </w:trPr>
        <w:tc>
          <w:tcPr>
            <w:tcW w:w="648" w:type="dxa"/>
            <w:vMerge/>
            <w:shd w:val="clear" w:color="auto" w:fill="auto"/>
          </w:tcPr>
          <w:p w:rsidR="0093365C" w:rsidRPr="006833B7" w:rsidRDefault="0093365C" w:rsidP="007B616F">
            <w:pPr>
              <w:jc w:val="center"/>
              <w:rPr>
                <w:sz w:val="20"/>
                <w:szCs w:val="20"/>
                <w:lang w:val="ro-RO"/>
              </w:rPr>
            </w:pPr>
          </w:p>
        </w:tc>
        <w:tc>
          <w:tcPr>
            <w:tcW w:w="1530" w:type="dxa"/>
            <w:vMerge w:val="restart"/>
            <w:shd w:val="clear" w:color="auto" w:fill="auto"/>
          </w:tcPr>
          <w:p w:rsidR="0093365C" w:rsidRPr="006833B7" w:rsidRDefault="0093365C" w:rsidP="00C90085">
            <w:pPr>
              <w:rPr>
                <w:sz w:val="20"/>
                <w:szCs w:val="20"/>
              </w:rPr>
            </w:pPr>
            <w:r w:rsidRPr="006833B7">
              <w:rPr>
                <w:sz w:val="20"/>
                <w:szCs w:val="20"/>
              </w:rPr>
              <w:t xml:space="preserve">Lullula arborea, </w:t>
            </w:r>
          </w:p>
          <w:p w:rsidR="0093365C" w:rsidRPr="006833B7" w:rsidRDefault="0093365C" w:rsidP="00C90085">
            <w:pPr>
              <w:rPr>
                <w:sz w:val="20"/>
                <w:szCs w:val="20"/>
              </w:rPr>
            </w:pPr>
            <w:r w:rsidRPr="006833B7">
              <w:rPr>
                <w:sz w:val="20"/>
                <w:szCs w:val="20"/>
              </w:rPr>
              <w:t xml:space="preserve">Sylvia nisoria, </w:t>
            </w:r>
          </w:p>
          <w:p w:rsidR="0093365C" w:rsidRPr="006833B7" w:rsidRDefault="0093365C" w:rsidP="00C90085">
            <w:pPr>
              <w:rPr>
                <w:sz w:val="20"/>
                <w:szCs w:val="20"/>
              </w:rPr>
            </w:pPr>
            <w:r w:rsidRPr="006833B7">
              <w:rPr>
                <w:sz w:val="20"/>
                <w:szCs w:val="20"/>
              </w:rPr>
              <w:t>Lanius collurio</w:t>
            </w:r>
            <w:r w:rsidR="0044080A" w:rsidRPr="006833B7">
              <w:rPr>
                <w:sz w:val="20"/>
                <w:szCs w:val="20"/>
              </w:rPr>
              <w:t>, Emberiza hortulana</w:t>
            </w:r>
          </w:p>
          <w:p w:rsidR="0093365C" w:rsidRPr="006833B7" w:rsidRDefault="0093365C" w:rsidP="00C90085">
            <w:pPr>
              <w:rPr>
                <w:sz w:val="20"/>
                <w:szCs w:val="20"/>
              </w:rPr>
            </w:pPr>
            <w:r w:rsidRPr="006833B7">
              <w:rPr>
                <w:sz w:val="20"/>
                <w:szCs w:val="20"/>
              </w:rPr>
              <w:t>(specii dependente de tufăriși, arbuști)</w:t>
            </w:r>
          </w:p>
          <w:p w:rsidR="0093365C" w:rsidRPr="006833B7" w:rsidRDefault="0093365C" w:rsidP="007B616F">
            <w:pPr>
              <w:jc w:val="center"/>
              <w:rPr>
                <w:i/>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r w:rsidRPr="006833B7">
              <w:rPr>
                <w:sz w:val="20"/>
                <w:szCs w:val="20"/>
                <w:lang w:val="ro-RO"/>
              </w:rPr>
              <w:t>Împăduriri</w:t>
            </w:r>
          </w:p>
          <w:p w:rsidR="0093365C" w:rsidRPr="006833B7" w:rsidRDefault="0093365C" w:rsidP="00F87952">
            <w:pPr>
              <w:jc w:val="center"/>
              <w:rPr>
                <w:sz w:val="20"/>
                <w:szCs w:val="20"/>
                <w:lang w:val="ro-RO"/>
              </w:rPr>
            </w:pPr>
            <w:r w:rsidRPr="006833B7">
              <w:rPr>
                <w:sz w:val="20"/>
                <w:szCs w:val="20"/>
                <w:lang w:val="ro-RO"/>
              </w:rPr>
              <w:t>Completări</w:t>
            </w:r>
          </w:p>
          <w:p w:rsidR="0093365C" w:rsidRPr="006833B7" w:rsidRDefault="0093365C" w:rsidP="00F87952">
            <w:pPr>
              <w:jc w:val="center"/>
              <w:rPr>
                <w:sz w:val="20"/>
                <w:szCs w:val="20"/>
                <w:lang w:val="ro-RO"/>
              </w:rPr>
            </w:pPr>
            <w:r w:rsidRPr="006833B7">
              <w:rPr>
                <w:sz w:val="20"/>
                <w:szCs w:val="20"/>
                <w:lang w:val="ro-RO"/>
              </w:rPr>
              <w:t>Reviz.culturilor</w:t>
            </w:r>
          </w:p>
          <w:p w:rsidR="0093365C" w:rsidRPr="006833B7" w:rsidRDefault="0093365C" w:rsidP="00F87952">
            <w:pPr>
              <w:jc w:val="center"/>
              <w:rPr>
                <w:sz w:val="20"/>
                <w:szCs w:val="20"/>
                <w:lang w:val="ro-RO"/>
              </w:rPr>
            </w:pPr>
            <w:r w:rsidRPr="006833B7">
              <w:rPr>
                <w:sz w:val="20"/>
                <w:szCs w:val="20"/>
                <w:lang w:val="ro-RO"/>
              </w:rPr>
              <w:t>Recep.sem.văt.</w:t>
            </w:r>
          </w:p>
          <w:p w:rsidR="0093365C" w:rsidRPr="006833B7" w:rsidRDefault="0093365C" w:rsidP="00F87952">
            <w:pPr>
              <w:jc w:val="center"/>
              <w:rPr>
                <w:sz w:val="20"/>
                <w:szCs w:val="20"/>
                <w:lang w:val="ro-RO"/>
              </w:rPr>
            </w:pPr>
            <w:r w:rsidRPr="006833B7">
              <w:rPr>
                <w:sz w:val="20"/>
                <w:szCs w:val="20"/>
                <w:lang w:val="ro-RO"/>
              </w:rPr>
              <w:t>Mobiliz. de sol</w:t>
            </w:r>
          </w:p>
          <w:p w:rsidR="0093365C" w:rsidRPr="006833B7" w:rsidRDefault="0093365C" w:rsidP="00F87952">
            <w:pPr>
              <w:jc w:val="center"/>
              <w:rPr>
                <w:sz w:val="20"/>
                <w:szCs w:val="20"/>
                <w:lang w:val="ro-RO"/>
              </w:rPr>
            </w:pPr>
            <w:r w:rsidRPr="006833B7">
              <w:rPr>
                <w:sz w:val="20"/>
                <w:szCs w:val="20"/>
                <w:lang w:val="ro-RO"/>
              </w:rPr>
              <w:t>Îngrij.cult.tin.</w:t>
            </w:r>
          </w:p>
          <w:p w:rsidR="0093365C" w:rsidRPr="006833B7" w:rsidRDefault="0093365C" w:rsidP="00F87952">
            <w:pPr>
              <w:jc w:val="center"/>
              <w:rPr>
                <w:sz w:val="20"/>
                <w:szCs w:val="20"/>
                <w:lang w:val="ro-RO"/>
              </w:rPr>
            </w:pPr>
            <w:r w:rsidRPr="006833B7">
              <w:rPr>
                <w:sz w:val="20"/>
                <w:szCs w:val="20"/>
                <w:lang w:val="ro-RO"/>
              </w:rPr>
              <w:t>Extr.sem.neut.</w:t>
            </w:r>
          </w:p>
          <w:p w:rsidR="0093365C" w:rsidRPr="006833B7" w:rsidRDefault="0093365C" w:rsidP="00F87952">
            <w:pPr>
              <w:jc w:val="center"/>
              <w:rPr>
                <w:sz w:val="20"/>
                <w:szCs w:val="20"/>
                <w:lang w:val="ro-RO"/>
              </w:rPr>
            </w:pPr>
            <w:r w:rsidRPr="006833B7">
              <w:rPr>
                <w:sz w:val="20"/>
                <w:szCs w:val="20"/>
                <w:lang w:val="ro-RO"/>
              </w:rPr>
              <w:t>Recep.sem.văt.</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Slab negativ</w:t>
            </w: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shd w:val="clear" w:color="auto" w:fill="auto"/>
            <w:vAlign w:val="center"/>
          </w:tcPr>
          <w:p w:rsidR="0093365C" w:rsidRPr="006833B7" w:rsidRDefault="0093365C" w:rsidP="00D123F4">
            <w:pPr>
              <w:jc w:val="center"/>
              <w:rPr>
                <w:sz w:val="20"/>
                <w:szCs w:val="20"/>
                <w:lang w:val="ro-RO"/>
              </w:rPr>
            </w:pPr>
          </w:p>
          <w:p w:rsidR="0093365C" w:rsidRPr="006833B7" w:rsidRDefault="0093365C" w:rsidP="00D123F4">
            <w:pPr>
              <w:jc w:val="center"/>
              <w:rPr>
                <w:sz w:val="20"/>
                <w:szCs w:val="20"/>
                <w:lang w:val="ro-RO"/>
              </w:rPr>
            </w:pPr>
          </w:p>
          <w:p w:rsidR="0093365C" w:rsidRPr="006833B7" w:rsidRDefault="0093365C" w:rsidP="00D123F4">
            <w:pPr>
              <w:jc w:val="center"/>
              <w:rPr>
                <w:sz w:val="20"/>
                <w:szCs w:val="20"/>
                <w:lang w:val="ro-RO"/>
              </w:rPr>
            </w:pPr>
          </w:p>
          <w:p w:rsidR="0093365C" w:rsidRPr="006833B7" w:rsidRDefault="0093365C" w:rsidP="00D123F4">
            <w:pPr>
              <w:jc w:val="center"/>
              <w:rPr>
                <w:sz w:val="20"/>
                <w:szCs w:val="20"/>
                <w:lang w:val="ro-RO"/>
              </w:rPr>
            </w:pPr>
          </w:p>
          <w:p w:rsidR="0093365C" w:rsidRPr="006833B7" w:rsidRDefault="0093365C" w:rsidP="00D123F4">
            <w:pPr>
              <w:jc w:val="center"/>
              <w:rPr>
                <w:sz w:val="20"/>
                <w:szCs w:val="20"/>
                <w:lang w:val="ro-RO"/>
              </w:rPr>
            </w:pPr>
            <w:r w:rsidRPr="006833B7">
              <w:rPr>
                <w:sz w:val="20"/>
                <w:szCs w:val="20"/>
                <w:lang w:val="ro-RO"/>
              </w:rPr>
              <w:t>Impact negativ moderat spre puternic pe termen lung poate fi dacă  lucrările  se execută în perioada cuibăritului</w:t>
            </w:r>
          </w:p>
          <w:p w:rsidR="0093365C" w:rsidRPr="006833B7" w:rsidRDefault="0093365C" w:rsidP="00D123F4">
            <w:pPr>
              <w:jc w:val="center"/>
              <w:rPr>
                <w:sz w:val="20"/>
                <w:szCs w:val="20"/>
                <w:lang w:val="ro-RO"/>
              </w:rPr>
            </w:pP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r w:rsidRPr="006833B7">
              <w:rPr>
                <w:sz w:val="20"/>
                <w:szCs w:val="20"/>
                <w:lang w:val="ro-RO"/>
              </w:rPr>
              <w:t>Descopleșiri</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Slab negativ</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shd w:val="clear" w:color="auto" w:fill="auto"/>
            <w:vAlign w:val="center"/>
          </w:tcPr>
          <w:p w:rsidR="00D123F4" w:rsidRPr="006833B7" w:rsidRDefault="00D123F4" w:rsidP="00D123F4">
            <w:pPr>
              <w:jc w:val="center"/>
              <w:rPr>
                <w:sz w:val="20"/>
                <w:szCs w:val="20"/>
                <w:lang w:val="ro-RO"/>
              </w:rPr>
            </w:pPr>
            <w:r w:rsidRPr="006833B7">
              <w:rPr>
                <w:sz w:val="20"/>
                <w:szCs w:val="20"/>
                <w:lang w:val="ro-RO"/>
              </w:rPr>
              <w:t>Impact negativ moderat spre puternic pe termen lung poate fi dacă  lucrările  se execută în perioada cuibăritului</w:t>
            </w:r>
          </w:p>
          <w:p w:rsidR="0093365C" w:rsidRPr="006833B7" w:rsidRDefault="0093365C" w:rsidP="00D123F4">
            <w:pPr>
              <w:jc w:val="center"/>
              <w:rPr>
                <w:sz w:val="20"/>
                <w:szCs w:val="20"/>
                <w:lang w:val="ro-RO"/>
              </w:rPr>
            </w:pP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r w:rsidRPr="006833B7">
              <w:rPr>
                <w:sz w:val="20"/>
                <w:szCs w:val="20"/>
                <w:lang w:val="ro-RO"/>
              </w:rPr>
              <w:t>Degajări</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Slab negativ</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shd w:val="clear" w:color="auto" w:fill="auto"/>
            <w:vAlign w:val="center"/>
          </w:tcPr>
          <w:p w:rsidR="00D123F4" w:rsidRPr="006833B7" w:rsidRDefault="00D123F4" w:rsidP="00D123F4">
            <w:pPr>
              <w:jc w:val="center"/>
              <w:rPr>
                <w:sz w:val="20"/>
                <w:szCs w:val="20"/>
                <w:lang w:val="ro-RO"/>
              </w:rPr>
            </w:pPr>
            <w:r w:rsidRPr="006833B7">
              <w:rPr>
                <w:sz w:val="20"/>
                <w:szCs w:val="20"/>
                <w:lang w:val="ro-RO"/>
              </w:rPr>
              <w:t>Impact negativ moderat spre puternic pe termen lung poate fi dacă  lucrările  se execută în perioada cuibăritului</w:t>
            </w:r>
          </w:p>
          <w:p w:rsidR="0093365C" w:rsidRPr="006833B7" w:rsidRDefault="0093365C" w:rsidP="00D123F4">
            <w:pPr>
              <w:jc w:val="center"/>
              <w:rPr>
                <w:sz w:val="20"/>
                <w:szCs w:val="20"/>
                <w:lang w:val="ro-RO"/>
              </w:rPr>
            </w:pP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r w:rsidRPr="006833B7">
              <w:rPr>
                <w:sz w:val="20"/>
                <w:szCs w:val="20"/>
                <w:lang w:val="ro-RO"/>
              </w:rPr>
              <w:t>Curățiri</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Slab negativ</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shd w:val="clear" w:color="auto" w:fill="auto"/>
            <w:vAlign w:val="center"/>
          </w:tcPr>
          <w:p w:rsidR="00D123F4" w:rsidRPr="006833B7" w:rsidRDefault="00D123F4" w:rsidP="00D123F4">
            <w:pPr>
              <w:jc w:val="center"/>
              <w:rPr>
                <w:sz w:val="20"/>
                <w:szCs w:val="20"/>
                <w:lang w:val="ro-RO"/>
              </w:rPr>
            </w:pPr>
            <w:r w:rsidRPr="006833B7">
              <w:rPr>
                <w:sz w:val="20"/>
                <w:szCs w:val="20"/>
                <w:lang w:val="ro-RO"/>
              </w:rPr>
              <w:t>Impact negativ moderat spre puternic pe termen lung poate fi dacă  lucrările  se execută în perioada cuibăritului</w:t>
            </w:r>
          </w:p>
          <w:p w:rsidR="0093365C" w:rsidRPr="006833B7" w:rsidRDefault="0093365C" w:rsidP="00D123F4">
            <w:pPr>
              <w:jc w:val="center"/>
              <w:rPr>
                <w:sz w:val="20"/>
                <w:szCs w:val="20"/>
                <w:lang w:val="ro-RO"/>
              </w:rPr>
            </w:pP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p>
          <w:p w:rsidR="0093365C" w:rsidRPr="006833B7" w:rsidRDefault="0093365C" w:rsidP="00F87952">
            <w:pPr>
              <w:jc w:val="center"/>
              <w:rPr>
                <w:sz w:val="20"/>
                <w:szCs w:val="20"/>
                <w:lang w:val="ro-RO"/>
              </w:rPr>
            </w:pPr>
          </w:p>
          <w:p w:rsidR="0093365C" w:rsidRPr="006833B7" w:rsidRDefault="0093365C" w:rsidP="00F87952">
            <w:pPr>
              <w:jc w:val="center"/>
              <w:rPr>
                <w:sz w:val="20"/>
                <w:szCs w:val="20"/>
                <w:lang w:val="ro-RO"/>
              </w:rPr>
            </w:pPr>
            <w:r w:rsidRPr="006833B7">
              <w:rPr>
                <w:sz w:val="20"/>
                <w:szCs w:val="20"/>
                <w:lang w:val="ro-RO"/>
              </w:rPr>
              <w:t>Rărituri</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nul</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vMerge w:val="restart"/>
            <w:shd w:val="clear" w:color="auto" w:fill="auto"/>
          </w:tcPr>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p w:rsidR="0093365C" w:rsidRPr="006833B7" w:rsidRDefault="0093365C" w:rsidP="007B616F">
            <w:pPr>
              <w:jc w:val="center"/>
              <w:rPr>
                <w:sz w:val="20"/>
                <w:szCs w:val="20"/>
                <w:lang w:val="ro-RO"/>
              </w:rPr>
            </w:pP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p>
          <w:p w:rsidR="0093365C" w:rsidRPr="006833B7" w:rsidRDefault="0093365C" w:rsidP="00F87952">
            <w:pPr>
              <w:jc w:val="center"/>
              <w:rPr>
                <w:sz w:val="20"/>
                <w:szCs w:val="20"/>
                <w:lang w:val="ro-RO"/>
              </w:rPr>
            </w:pPr>
          </w:p>
          <w:p w:rsidR="0093365C" w:rsidRPr="006833B7" w:rsidRDefault="0093365C" w:rsidP="00F87952">
            <w:pPr>
              <w:jc w:val="center"/>
              <w:rPr>
                <w:sz w:val="20"/>
                <w:szCs w:val="20"/>
                <w:lang w:val="ro-RO"/>
              </w:rPr>
            </w:pPr>
            <w:r w:rsidRPr="006833B7">
              <w:rPr>
                <w:sz w:val="20"/>
                <w:szCs w:val="20"/>
                <w:lang w:val="ro-RO"/>
              </w:rPr>
              <w:t>Tăieri de igienă</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nul</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vMerge/>
            <w:shd w:val="clear" w:color="auto" w:fill="auto"/>
          </w:tcPr>
          <w:p w:rsidR="0093365C" w:rsidRPr="006833B7" w:rsidRDefault="0093365C" w:rsidP="007B616F">
            <w:pPr>
              <w:jc w:val="center"/>
              <w:rPr>
                <w:sz w:val="20"/>
                <w:szCs w:val="20"/>
                <w:lang w:val="ro-RO"/>
              </w:rPr>
            </w:pPr>
          </w:p>
        </w:tc>
      </w:tr>
      <w:tr w:rsidR="0093365C" w:rsidRPr="006833B7" w:rsidTr="00E65960">
        <w:tc>
          <w:tcPr>
            <w:tcW w:w="648" w:type="dxa"/>
            <w:vMerge/>
            <w:shd w:val="clear" w:color="auto" w:fill="auto"/>
          </w:tcPr>
          <w:p w:rsidR="0093365C" w:rsidRPr="006833B7" w:rsidRDefault="0093365C" w:rsidP="007B616F">
            <w:pPr>
              <w:jc w:val="center"/>
              <w:rPr>
                <w:sz w:val="20"/>
                <w:szCs w:val="20"/>
                <w:lang w:val="ro-RO"/>
              </w:rPr>
            </w:pPr>
          </w:p>
        </w:tc>
        <w:tc>
          <w:tcPr>
            <w:tcW w:w="1530" w:type="dxa"/>
            <w:vMerge/>
            <w:shd w:val="clear" w:color="auto" w:fill="auto"/>
          </w:tcPr>
          <w:p w:rsidR="0093365C" w:rsidRPr="006833B7" w:rsidRDefault="0093365C" w:rsidP="007B616F">
            <w:pPr>
              <w:jc w:val="center"/>
              <w:rPr>
                <w:sz w:val="20"/>
                <w:szCs w:val="20"/>
                <w:lang w:val="ro-RO"/>
              </w:rPr>
            </w:pPr>
          </w:p>
        </w:tc>
        <w:tc>
          <w:tcPr>
            <w:tcW w:w="1530" w:type="dxa"/>
            <w:shd w:val="clear" w:color="auto" w:fill="auto"/>
            <w:vAlign w:val="center"/>
          </w:tcPr>
          <w:p w:rsidR="0093365C" w:rsidRPr="006833B7" w:rsidRDefault="0093365C" w:rsidP="00F87952">
            <w:pPr>
              <w:jc w:val="center"/>
              <w:rPr>
                <w:sz w:val="20"/>
                <w:szCs w:val="20"/>
                <w:lang w:val="ro-RO"/>
              </w:rPr>
            </w:pPr>
            <w:r w:rsidRPr="006833B7">
              <w:rPr>
                <w:sz w:val="20"/>
                <w:szCs w:val="20"/>
                <w:lang w:val="ro-RO"/>
              </w:rPr>
              <w:t>Tăieri progresive</w:t>
            </w:r>
          </w:p>
        </w:tc>
        <w:tc>
          <w:tcPr>
            <w:tcW w:w="126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r w:rsidRPr="006833B7">
              <w:rPr>
                <w:sz w:val="20"/>
                <w:szCs w:val="20"/>
                <w:lang w:val="ro-RO"/>
              </w:rPr>
              <w:t>nul</w:t>
            </w:r>
          </w:p>
          <w:p w:rsidR="0093365C" w:rsidRPr="006833B7" w:rsidRDefault="0093365C" w:rsidP="00841F69">
            <w:pPr>
              <w:jc w:val="center"/>
              <w:rPr>
                <w:sz w:val="20"/>
                <w:szCs w:val="20"/>
                <w:lang w:val="ro-RO"/>
              </w:rPr>
            </w:pPr>
          </w:p>
        </w:tc>
        <w:tc>
          <w:tcPr>
            <w:tcW w:w="108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900" w:type="dxa"/>
            <w:shd w:val="clear" w:color="auto" w:fill="auto"/>
          </w:tcPr>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p w:rsidR="0093365C" w:rsidRPr="006833B7" w:rsidRDefault="0093365C" w:rsidP="00841F69">
            <w:pPr>
              <w:jc w:val="center"/>
              <w:rPr>
                <w:sz w:val="20"/>
                <w:szCs w:val="20"/>
                <w:lang w:val="ro-RO"/>
              </w:rPr>
            </w:pPr>
          </w:p>
        </w:tc>
        <w:tc>
          <w:tcPr>
            <w:tcW w:w="2628" w:type="dxa"/>
            <w:vMerge/>
            <w:shd w:val="clear" w:color="auto" w:fill="auto"/>
          </w:tcPr>
          <w:p w:rsidR="0093365C" w:rsidRPr="006833B7" w:rsidRDefault="0093365C" w:rsidP="007B616F">
            <w:pPr>
              <w:jc w:val="center"/>
              <w:rPr>
                <w:sz w:val="20"/>
                <w:szCs w:val="20"/>
                <w:lang w:val="ro-RO"/>
              </w:rPr>
            </w:pP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r w:rsidRPr="006833B7">
              <w:rPr>
                <w:sz w:val="20"/>
                <w:szCs w:val="20"/>
                <w:lang w:val="ro-RO"/>
              </w:rPr>
              <w:t>Descopleșiri</w:t>
            </w:r>
          </w:p>
        </w:tc>
        <w:tc>
          <w:tcPr>
            <w:tcW w:w="1260" w:type="dxa"/>
            <w:shd w:val="clear" w:color="auto" w:fill="auto"/>
          </w:tcPr>
          <w:p w:rsidR="004B0CC6" w:rsidRPr="006833B7" w:rsidRDefault="004B0CC6" w:rsidP="004B0CC6">
            <w:pPr>
              <w:jc w:val="center"/>
              <w:rPr>
                <w:sz w:val="20"/>
                <w:szCs w:val="20"/>
                <w:lang w:val="ro-RO"/>
              </w:rPr>
            </w:pPr>
            <w:r w:rsidRPr="006833B7">
              <w:rPr>
                <w:sz w:val="20"/>
                <w:szCs w:val="20"/>
                <w:lang w:val="ro-RO"/>
              </w:rPr>
              <w:t>Pozitiv sau nul</w:t>
            </w:r>
          </w:p>
        </w:tc>
        <w:tc>
          <w:tcPr>
            <w:tcW w:w="108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90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2628"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r w:rsidRPr="006833B7">
              <w:rPr>
                <w:sz w:val="20"/>
                <w:szCs w:val="20"/>
                <w:lang w:val="ro-RO"/>
              </w:rPr>
              <w:t>Degajări</w:t>
            </w:r>
          </w:p>
        </w:tc>
        <w:tc>
          <w:tcPr>
            <w:tcW w:w="1260" w:type="dxa"/>
            <w:shd w:val="clear" w:color="auto" w:fill="auto"/>
          </w:tcPr>
          <w:p w:rsidR="004B0CC6" w:rsidRPr="006833B7" w:rsidRDefault="004B0CC6" w:rsidP="004B0CC6">
            <w:pPr>
              <w:jc w:val="center"/>
              <w:rPr>
                <w:sz w:val="20"/>
                <w:szCs w:val="20"/>
                <w:lang w:val="ro-RO"/>
              </w:rPr>
            </w:pPr>
            <w:r w:rsidRPr="006833B7">
              <w:rPr>
                <w:sz w:val="20"/>
                <w:szCs w:val="20"/>
                <w:lang w:val="ro-RO"/>
              </w:rPr>
              <w:t>Nul</w:t>
            </w:r>
          </w:p>
        </w:tc>
        <w:tc>
          <w:tcPr>
            <w:tcW w:w="108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90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2628"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r w:rsidRPr="006833B7">
              <w:rPr>
                <w:sz w:val="20"/>
                <w:szCs w:val="20"/>
                <w:lang w:val="ro-RO"/>
              </w:rPr>
              <w:t>Curățiri</w:t>
            </w:r>
          </w:p>
        </w:tc>
        <w:tc>
          <w:tcPr>
            <w:tcW w:w="1260" w:type="dxa"/>
            <w:shd w:val="clear" w:color="auto" w:fill="auto"/>
          </w:tcPr>
          <w:p w:rsidR="004B0CC6" w:rsidRPr="006833B7" w:rsidRDefault="004B0CC6" w:rsidP="004B0CC6">
            <w:pPr>
              <w:jc w:val="center"/>
              <w:rPr>
                <w:sz w:val="20"/>
                <w:szCs w:val="20"/>
                <w:lang w:val="ro-RO"/>
              </w:rPr>
            </w:pPr>
            <w:r w:rsidRPr="006833B7">
              <w:rPr>
                <w:sz w:val="20"/>
                <w:szCs w:val="20"/>
                <w:lang w:val="ro-RO"/>
              </w:rPr>
              <w:t>Nul</w:t>
            </w:r>
          </w:p>
        </w:tc>
        <w:tc>
          <w:tcPr>
            <w:tcW w:w="108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90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2628"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r w:rsidRPr="006833B7">
              <w:rPr>
                <w:sz w:val="20"/>
                <w:szCs w:val="20"/>
                <w:lang w:val="ro-RO"/>
              </w:rPr>
              <w:t>Rărituri</w:t>
            </w:r>
          </w:p>
        </w:tc>
        <w:tc>
          <w:tcPr>
            <w:tcW w:w="1260" w:type="dxa"/>
            <w:shd w:val="clear" w:color="auto" w:fill="auto"/>
          </w:tcPr>
          <w:p w:rsidR="004B0CC6" w:rsidRPr="006833B7" w:rsidRDefault="004B0CC6" w:rsidP="004B0CC6">
            <w:pPr>
              <w:jc w:val="center"/>
              <w:rPr>
                <w:sz w:val="20"/>
                <w:szCs w:val="20"/>
                <w:lang w:val="ro-RO"/>
              </w:rPr>
            </w:pPr>
            <w:r w:rsidRPr="006833B7">
              <w:rPr>
                <w:sz w:val="20"/>
                <w:szCs w:val="20"/>
                <w:lang w:val="ro-RO"/>
              </w:rPr>
              <w:t>Nul</w:t>
            </w:r>
          </w:p>
        </w:tc>
        <w:tc>
          <w:tcPr>
            <w:tcW w:w="108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90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2628"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r w:rsidRPr="006833B7">
              <w:rPr>
                <w:sz w:val="20"/>
                <w:szCs w:val="20"/>
                <w:lang w:val="ro-RO"/>
              </w:rPr>
              <w:t>Tăieri de igienă</w:t>
            </w:r>
          </w:p>
        </w:tc>
        <w:tc>
          <w:tcPr>
            <w:tcW w:w="1260" w:type="dxa"/>
            <w:shd w:val="clear" w:color="auto" w:fill="auto"/>
          </w:tcPr>
          <w:p w:rsidR="004B0CC6" w:rsidRPr="006833B7" w:rsidRDefault="004B0CC6" w:rsidP="004B0CC6">
            <w:pPr>
              <w:jc w:val="center"/>
              <w:rPr>
                <w:sz w:val="20"/>
                <w:szCs w:val="20"/>
                <w:lang w:val="ro-RO"/>
              </w:rPr>
            </w:pPr>
            <w:r w:rsidRPr="006833B7">
              <w:rPr>
                <w:sz w:val="20"/>
                <w:szCs w:val="20"/>
                <w:lang w:val="ro-RO"/>
              </w:rPr>
              <w:t>Nul</w:t>
            </w:r>
          </w:p>
        </w:tc>
        <w:tc>
          <w:tcPr>
            <w:tcW w:w="108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90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2628"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r w:rsidRPr="006833B7">
              <w:rPr>
                <w:sz w:val="20"/>
                <w:szCs w:val="20"/>
                <w:lang w:val="ro-RO"/>
              </w:rPr>
              <w:t>Tăieri progresive</w:t>
            </w:r>
          </w:p>
        </w:tc>
        <w:tc>
          <w:tcPr>
            <w:tcW w:w="1260" w:type="dxa"/>
            <w:shd w:val="clear" w:color="auto" w:fill="auto"/>
          </w:tcPr>
          <w:p w:rsidR="004B0CC6" w:rsidRPr="006833B7" w:rsidRDefault="00CE35CD" w:rsidP="004B0CC6">
            <w:pPr>
              <w:jc w:val="center"/>
              <w:rPr>
                <w:sz w:val="20"/>
                <w:szCs w:val="20"/>
                <w:lang w:val="ro-RO"/>
              </w:rPr>
            </w:pPr>
            <w:r w:rsidRPr="006833B7">
              <w:rPr>
                <w:sz w:val="20"/>
                <w:szCs w:val="20"/>
                <w:lang w:val="ro-RO"/>
              </w:rPr>
              <w:t>-</w:t>
            </w:r>
          </w:p>
        </w:tc>
        <w:tc>
          <w:tcPr>
            <w:tcW w:w="1080" w:type="dxa"/>
            <w:shd w:val="clear" w:color="auto" w:fill="auto"/>
          </w:tcPr>
          <w:p w:rsidR="004B0CC6" w:rsidRPr="006833B7" w:rsidRDefault="004B0CC6" w:rsidP="004B0CC6">
            <w:pPr>
              <w:jc w:val="center"/>
              <w:rPr>
                <w:sz w:val="20"/>
                <w:szCs w:val="20"/>
                <w:lang w:val="ro-RO"/>
              </w:rPr>
            </w:pPr>
            <w:r w:rsidRPr="006833B7">
              <w:rPr>
                <w:sz w:val="20"/>
                <w:szCs w:val="20"/>
                <w:lang w:val="ro-RO"/>
              </w:rPr>
              <w:t>Mediu</w:t>
            </w:r>
          </w:p>
        </w:tc>
        <w:tc>
          <w:tcPr>
            <w:tcW w:w="900" w:type="dxa"/>
            <w:shd w:val="clear" w:color="auto" w:fill="auto"/>
          </w:tcPr>
          <w:p w:rsidR="004B0CC6" w:rsidRPr="006833B7" w:rsidRDefault="004B0CC6" w:rsidP="004B0CC6">
            <w:pPr>
              <w:jc w:val="center"/>
              <w:rPr>
                <w:sz w:val="20"/>
                <w:szCs w:val="20"/>
                <w:lang w:val="ro-RO"/>
              </w:rPr>
            </w:pPr>
            <w:r w:rsidRPr="006833B7">
              <w:rPr>
                <w:sz w:val="20"/>
                <w:szCs w:val="20"/>
                <w:lang w:val="ro-RO"/>
              </w:rPr>
              <w:t>-</w:t>
            </w:r>
          </w:p>
        </w:tc>
        <w:tc>
          <w:tcPr>
            <w:tcW w:w="2628" w:type="dxa"/>
            <w:shd w:val="clear" w:color="auto" w:fill="auto"/>
          </w:tcPr>
          <w:p w:rsidR="004B0CC6" w:rsidRPr="006833B7" w:rsidRDefault="004B0CC6" w:rsidP="004B0CC6">
            <w:pPr>
              <w:jc w:val="center"/>
              <w:rPr>
                <w:sz w:val="20"/>
                <w:szCs w:val="20"/>
                <w:lang w:val="ro-RO"/>
              </w:rPr>
            </w:pPr>
            <w:r w:rsidRPr="006833B7">
              <w:rPr>
                <w:sz w:val="20"/>
                <w:szCs w:val="20"/>
                <w:lang w:val="ro-RO"/>
              </w:rPr>
              <w:t xml:space="preserve">Dacă se înlătură fagii </w:t>
            </w:r>
            <w:r w:rsidR="00CE35CD" w:rsidRPr="006833B7">
              <w:rPr>
                <w:sz w:val="20"/>
                <w:szCs w:val="20"/>
                <w:lang w:val="ro-RO"/>
              </w:rPr>
              <w:t xml:space="preserve">și stejarii </w:t>
            </w:r>
            <w:r w:rsidRPr="006833B7">
              <w:rPr>
                <w:sz w:val="20"/>
                <w:szCs w:val="20"/>
                <w:lang w:val="ro-RO"/>
              </w:rPr>
              <w:t>care fructifică abundent -</w:t>
            </w:r>
          </w:p>
        </w:tc>
      </w:tr>
      <w:tr w:rsidR="004B0CC6" w:rsidRPr="006833B7" w:rsidTr="00E65960">
        <w:tc>
          <w:tcPr>
            <w:tcW w:w="648" w:type="dxa"/>
            <w:vMerge/>
            <w:shd w:val="clear" w:color="auto" w:fill="auto"/>
          </w:tcPr>
          <w:p w:rsidR="004B0CC6" w:rsidRPr="006833B7" w:rsidRDefault="004B0CC6" w:rsidP="004B0CC6">
            <w:pPr>
              <w:jc w:val="center"/>
              <w:rPr>
                <w:sz w:val="20"/>
                <w:szCs w:val="20"/>
                <w:lang w:val="ro-RO"/>
              </w:rPr>
            </w:pPr>
          </w:p>
        </w:tc>
        <w:tc>
          <w:tcPr>
            <w:tcW w:w="1530" w:type="dxa"/>
            <w:vMerge/>
            <w:shd w:val="clear" w:color="auto" w:fill="auto"/>
          </w:tcPr>
          <w:p w:rsidR="004B0CC6" w:rsidRPr="006833B7" w:rsidRDefault="004B0CC6" w:rsidP="004B0CC6">
            <w:pPr>
              <w:jc w:val="center"/>
              <w:rPr>
                <w:sz w:val="20"/>
                <w:szCs w:val="20"/>
                <w:lang w:val="ro-RO"/>
              </w:rPr>
            </w:pPr>
          </w:p>
        </w:tc>
        <w:tc>
          <w:tcPr>
            <w:tcW w:w="1530" w:type="dxa"/>
            <w:shd w:val="clear" w:color="auto" w:fill="auto"/>
          </w:tcPr>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r w:rsidRPr="006833B7">
              <w:rPr>
                <w:sz w:val="20"/>
                <w:szCs w:val="20"/>
                <w:lang w:val="ro-RO"/>
              </w:rPr>
              <w:t>Tăieri de igienă</w:t>
            </w:r>
          </w:p>
        </w:tc>
        <w:tc>
          <w:tcPr>
            <w:tcW w:w="1260" w:type="dxa"/>
            <w:shd w:val="clear" w:color="auto" w:fill="auto"/>
          </w:tcPr>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r w:rsidRPr="006833B7">
              <w:rPr>
                <w:sz w:val="20"/>
                <w:szCs w:val="20"/>
                <w:lang w:val="ro-RO"/>
              </w:rPr>
              <w:t>Pozitiv până la slab negativ</w:t>
            </w:r>
          </w:p>
        </w:tc>
        <w:tc>
          <w:tcPr>
            <w:tcW w:w="1080" w:type="dxa"/>
            <w:shd w:val="clear" w:color="auto" w:fill="auto"/>
          </w:tcPr>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r w:rsidRPr="006833B7">
              <w:rPr>
                <w:sz w:val="20"/>
                <w:szCs w:val="20"/>
                <w:lang w:val="ro-RO"/>
              </w:rPr>
              <w:t>-</w:t>
            </w:r>
          </w:p>
        </w:tc>
        <w:tc>
          <w:tcPr>
            <w:tcW w:w="900" w:type="dxa"/>
            <w:shd w:val="clear" w:color="auto" w:fill="auto"/>
          </w:tcPr>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p>
          <w:p w:rsidR="004B0CC6" w:rsidRPr="006833B7" w:rsidRDefault="004B0CC6" w:rsidP="004B0CC6">
            <w:pPr>
              <w:jc w:val="center"/>
              <w:rPr>
                <w:sz w:val="20"/>
                <w:szCs w:val="20"/>
                <w:lang w:val="ro-RO"/>
              </w:rPr>
            </w:pPr>
            <w:r w:rsidRPr="006833B7">
              <w:rPr>
                <w:sz w:val="20"/>
                <w:szCs w:val="20"/>
                <w:lang w:val="ro-RO"/>
              </w:rPr>
              <w:t>-</w:t>
            </w:r>
          </w:p>
        </w:tc>
        <w:tc>
          <w:tcPr>
            <w:tcW w:w="2628" w:type="dxa"/>
            <w:vMerge w:val="restart"/>
            <w:shd w:val="clear" w:color="auto" w:fill="auto"/>
          </w:tcPr>
          <w:p w:rsidR="004B0CC6" w:rsidRPr="006833B7" w:rsidRDefault="004B0CC6" w:rsidP="004B0CC6">
            <w:pPr>
              <w:jc w:val="center"/>
              <w:rPr>
                <w:sz w:val="20"/>
                <w:szCs w:val="20"/>
                <w:lang w:val="ro-RO"/>
              </w:rPr>
            </w:pPr>
          </w:p>
        </w:tc>
      </w:tr>
      <w:tr w:rsidR="00E15512" w:rsidRPr="006833B7" w:rsidTr="00331F78">
        <w:trPr>
          <w:trHeight w:val="710"/>
        </w:trPr>
        <w:tc>
          <w:tcPr>
            <w:tcW w:w="648" w:type="dxa"/>
            <w:vMerge/>
            <w:shd w:val="clear" w:color="auto" w:fill="auto"/>
          </w:tcPr>
          <w:p w:rsidR="00E15512" w:rsidRPr="006833B7" w:rsidRDefault="00E15512" w:rsidP="004B0CC6">
            <w:pPr>
              <w:jc w:val="center"/>
              <w:rPr>
                <w:sz w:val="20"/>
                <w:szCs w:val="20"/>
                <w:lang w:val="ro-RO"/>
              </w:rPr>
            </w:pPr>
          </w:p>
        </w:tc>
        <w:tc>
          <w:tcPr>
            <w:tcW w:w="1530" w:type="dxa"/>
            <w:vMerge/>
            <w:shd w:val="clear" w:color="auto" w:fill="auto"/>
          </w:tcPr>
          <w:p w:rsidR="00E15512" w:rsidRPr="006833B7" w:rsidRDefault="00E15512" w:rsidP="004B0CC6">
            <w:pPr>
              <w:jc w:val="center"/>
              <w:rPr>
                <w:sz w:val="20"/>
                <w:szCs w:val="20"/>
                <w:lang w:val="ro-RO"/>
              </w:rPr>
            </w:pPr>
          </w:p>
        </w:tc>
        <w:tc>
          <w:tcPr>
            <w:tcW w:w="1530" w:type="dxa"/>
            <w:shd w:val="clear" w:color="auto" w:fill="auto"/>
          </w:tcPr>
          <w:p w:rsidR="00E15512" w:rsidRPr="006833B7" w:rsidRDefault="00E15512" w:rsidP="004B0CC6">
            <w:pPr>
              <w:jc w:val="center"/>
              <w:rPr>
                <w:sz w:val="20"/>
                <w:szCs w:val="20"/>
                <w:lang w:val="ro-RO"/>
              </w:rPr>
            </w:pPr>
            <w:r w:rsidRPr="006833B7">
              <w:rPr>
                <w:sz w:val="20"/>
                <w:szCs w:val="20"/>
                <w:lang w:val="ro-RO"/>
              </w:rPr>
              <w:t>Tăieri progresive</w:t>
            </w:r>
          </w:p>
        </w:tc>
        <w:tc>
          <w:tcPr>
            <w:tcW w:w="1260" w:type="dxa"/>
            <w:shd w:val="clear" w:color="auto" w:fill="auto"/>
          </w:tcPr>
          <w:p w:rsidR="00E15512" w:rsidRPr="006833B7" w:rsidRDefault="00E15512" w:rsidP="004B0CC6">
            <w:pPr>
              <w:jc w:val="center"/>
              <w:rPr>
                <w:sz w:val="20"/>
                <w:szCs w:val="20"/>
                <w:lang w:val="ro-RO"/>
              </w:rPr>
            </w:pPr>
            <w:r w:rsidRPr="006833B7">
              <w:rPr>
                <w:sz w:val="20"/>
                <w:szCs w:val="20"/>
                <w:lang w:val="ro-RO"/>
              </w:rPr>
              <w:t>Pozitiv până la slab negativ</w:t>
            </w:r>
          </w:p>
        </w:tc>
        <w:tc>
          <w:tcPr>
            <w:tcW w:w="1080" w:type="dxa"/>
            <w:shd w:val="clear" w:color="auto" w:fill="auto"/>
          </w:tcPr>
          <w:p w:rsidR="00E15512" w:rsidRPr="006833B7" w:rsidRDefault="00E15512" w:rsidP="004B0CC6">
            <w:pPr>
              <w:jc w:val="center"/>
              <w:rPr>
                <w:sz w:val="20"/>
                <w:szCs w:val="20"/>
                <w:lang w:val="ro-RO"/>
              </w:rPr>
            </w:pPr>
            <w:r w:rsidRPr="006833B7">
              <w:rPr>
                <w:sz w:val="20"/>
                <w:szCs w:val="20"/>
                <w:lang w:val="ro-RO"/>
              </w:rPr>
              <w:t>-</w:t>
            </w:r>
          </w:p>
        </w:tc>
        <w:tc>
          <w:tcPr>
            <w:tcW w:w="900" w:type="dxa"/>
            <w:shd w:val="clear" w:color="auto" w:fill="auto"/>
          </w:tcPr>
          <w:p w:rsidR="00E15512" w:rsidRPr="006833B7" w:rsidRDefault="00E15512" w:rsidP="004B0CC6">
            <w:pPr>
              <w:jc w:val="center"/>
              <w:rPr>
                <w:sz w:val="20"/>
                <w:szCs w:val="20"/>
                <w:lang w:val="ro-RO"/>
              </w:rPr>
            </w:pPr>
            <w:r w:rsidRPr="006833B7">
              <w:rPr>
                <w:sz w:val="20"/>
                <w:szCs w:val="20"/>
                <w:lang w:val="ro-RO"/>
              </w:rPr>
              <w:t>-</w:t>
            </w:r>
          </w:p>
        </w:tc>
        <w:tc>
          <w:tcPr>
            <w:tcW w:w="2628" w:type="dxa"/>
            <w:vMerge/>
            <w:shd w:val="clear" w:color="auto" w:fill="auto"/>
          </w:tcPr>
          <w:p w:rsidR="00E15512" w:rsidRPr="006833B7" w:rsidRDefault="00E15512" w:rsidP="004B0CC6">
            <w:pPr>
              <w:jc w:val="center"/>
              <w:rPr>
                <w:sz w:val="20"/>
                <w:szCs w:val="20"/>
                <w:lang w:val="ro-RO"/>
              </w:rPr>
            </w:pPr>
          </w:p>
        </w:tc>
      </w:tr>
    </w:tbl>
    <w:p w:rsidR="00E65960" w:rsidRPr="006833B7" w:rsidRDefault="00E65960" w:rsidP="00E65960">
      <w:pPr>
        <w:jc w:val="center"/>
        <w:rPr>
          <w:lang w:val="ro-RO"/>
        </w:rPr>
      </w:pPr>
    </w:p>
    <w:p w:rsidR="00614B5B" w:rsidRPr="006833B7" w:rsidRDefault="00E65960" w:rsidP="00E65960">
      <w:pPr>
        <w:jc w:val="both"/>
        <w:rPr>
          <w:lang w:val="ro-RO"/>
        </w:rPr>
      </w:pPr>
      <w:r w:rsidRPr="006833B7">
        <w:rPr>
          <w:lang w:val="ro-RO"/>
        </w:rPr>
        <w:t xml:space="preserve">              </w:t>
      </w:r>
    </w:p>
    <w:p w:rsidR="00614B5B" w:rsidRPr="00D827E1" w:rsidRDefault="00614B5B" w:rsidP="00614B5B">
      <w:pPr>
        <w:jc w:val="both"/>
        <w:rPr>
          <w:lang w:val="ro-RO"/>
        </w:rPr>
      </w:pPr>
      <w:r>
        <w:rPr>
          <w:lang w:val="ro-RO"/>
        </w:rPr>
        <w:lastRenderedPageBreak/>
        <w:t xml:space="preserve">            </w:t>
      </w:r>
      <w:r w:rsidRPr="00D827E1">
        <w:rPr>
          <w:lang w:val="ro-RO"/>
        </w:rPr>
        <w:t xml:space="preserve">  Menținerea statu</w:t>
      </w:r>
      <w:r w:rsidR="00D123F4">
        <w:rPr>
          <w:lang w:val="ro-RO"/>
        </w:rPr>
        <w:t>tu</w:t>
      </w:r>
      <w:r w:rsidRPr="00D827E1">
        <w:rPr>
          <w:lang w:val="ro-RO"/>
        </w:rPr>
        <w:t>lui de conservare favorabilă la nivelul speciilor este indisolubil legată de existența unei stări favorabile de conservare a habitatelor.</w:t>
      </w:r>
      <w:r>
        <w:rPr>
          <w:lang w:val="ro-RO"/>
        </w:rPr>
        <w:t xml:space="preserve">   </w:t>
      </w:r>
      <w:r w:rsidRPr="00D827E1">
        <w:rPr>
          <w:lang w:val="ro-RO"/>
        </w:rPr>
        <w:t>Prin urmare, păstrând habitatul speciilor într-o stare propice, se poate afirma cu certitudine că parametrii de stare ai acestora se vor menține nemodificați.</w:t>
      </w:r>
    </w:p>
    <w:p w:rsidR="00614B5B" w:rsidRDefault="00614B5B" w:rsidP="00614B5B">
      <w:pPr>
        <w:jc w:val="both"/>
        <w:rPr>
          <w:lang w:val="ro-RO"/>
        </w:rPr>
      </w:pPr>
      <w:r w:rsidRPr="00D827E1">
        <w:rPr>
          <w:lang w:val="ro-RO"/>
        </w:rPr>
        <w:t xml:space="preserve">             Posibilele efecte negative asupra animalelor </w:t>
      </w:r>
      <w:r>
        <w:rPr>
          <w:lang w:val="ro-RO"/>
        </w:rPr>
        <w:t xml:space="preserve">cu respectarea măsurilor de conservare prevăzute în planul de management al sitului Natura 20000  </w:t>
      </w:r>
      <w:r w:rsidRPr="00D827E1">
        <w:rPr>
          <w:lang w:val="ro-RO"/>
        </w:rPr>
        <w:t xml:space="preserve">nu </w:t>
      </w:r>
      <w:r>
        <w:rPr>
          <w:lang w:val="ro-RO"/>
        </w:rPr>
        <w:t xml:space="preserve">vor </w:t>
      </w:r>
      <w:r w:rsidRPr="00D827E1">
        <w:rPr>
          <w:lang w:val="ro-RO"/>
        </w:rPr>
        <w:t>depăș</w:t>
      </w:r>
      <w:r>
        <w:rPr>
          <w:lang w:val="ro-RO"/>
        </w:rPr>
        <w:t xml:space="preserve">i </w:t>
      </w:r>
      <w:r w:rsidRPr="00D827E1">
        <w:rPr>
          <w:lang w:val="ro-RO"/>
        </w:rPr>
        <w:t xml:space="preserve"> nivelul de intensitate </w:t>
      </w:r>
      <w:r>
        <w:rPr>
          <w:lang w:val="ro-RO"/>
        </w:rPr>
        <w:t>medie</w:t>
      </w:r>
      <w:r w:rsidRPr="00D827E1">
        <w:rPr>
          <w:lang w:val="ro-RO"/>
        </w:rPr>
        <w:t>.</w:t>
      </w:r>
      <w:r>
        <w:rPr>
          <w:lang w:val="ro-RO"/>
        </w:rPr>
        <w:t xml:space="preserve"> </w:t>
      </w:r>
      <w:r w:rsidRPr="00D827E1">
        <w:rPr>
          <w:lang w:val="ro-RO"/>
        </w:rPr>
        <w:t xml:space="preserve">Aceasta se </w:t>
      </w:r>
      <w:r>
        <w:rPr>
          <w:lang w:val="ro-RO"/>
        </w:rPr>
        <w:t xml:space="preserve">mai </w:t>
      </w:r>
      <w:r w:rsidRPr="00D827E1">
        <w:rPr>
          <w:lang w:val="ro-RO"/>
        </w:rPr>
        <w:t>datorează  mobilității acestora în teritoriu, dar și pentru că habitatele, la nivelul sitului, se caracterizează printr-o</w:t>
      </w:r>
      <w:r>
        <w:rPr>
          <w:lang w:val="ro-RO"/>
        </w:rPr>
        <w:t xml:space="preserve"> dinamică continuă și echilibrat</w:t>
      </w:r>
      <w:r w:rsidRPr="00D827E1">
        <w:rPr>
          <w:lang w:val="ro-RO"/>
        </w:rPr>
        <w:t>tă a vârstelor, în care unele îmbâtrânesc iar altele sunt întineri</w:t>
      </w:r>
      <w:r>
        <w:rPr>
          <w:lang w:val="ro-RO"/>
        </w:rPr>
        <w:t>te.</w:t>
      </w:r>
    </w:p>
    <w:p w:rsidR="00614B5B" w:rsidRPr="00FC68CA" w:rsidRDefault="00614B5B" w:rsidP="00614B5B">
      <w:pPr>
        <w:jc w:val="both"/>
        <w:rPr>
          <w:lang w:val="ro-RO"/>
        </w:rPr>
      </w:pPr>
      <w:r w:rsidRPr="00FC68CA">
        <w:rPr>
          <w:lang w:val="ro-RO"/>
        </w:rPr>
        <w:t xml:space="preserve">            În arboretele care sunt cuprinse în amenajamentul silvic, se vor respecta următoarele măsuri de reducere a impactului lucrărilor silvice asupra speciilor și habitatelor de interes comunitar:</w:t>
      </w:r>
    </w:p>
    <w:p w:rsidR="00614B5B" w:rsidRPr="00D123F4" w:rsidRDefault="00614B5B" w:rsidP="00D123F4">
      <w:pPr>
        <w:pStyle w:val="ListParagraph"/>
        <w:numPr>
          <w:ilvl w:val="0"/>
          <w:numId w:val="8"/>
        </w:numPr>
        <w:spacing w:after="200"/>
        <w:jc w:val="both"/>
        <w:rPr>
          <w:b/>
          <w:i/>
          <w:sz w:val="24"/>
          <w:szCs w:val="24"/>
        </w:rPr>
      </w:pPr>
      <w:r w:rsidRPr="00D123F4">
        <w:rPr>
          <w:b/>
          <w:i/>
          <w:sz w:val="24"/>
          <w:szCs w:val="24"/>
        </w:rPr>
        <w:t>Măsuri pentru reducerea presiunior exercitate de factori destabilizatori:</w:t>
      </w:r>
    </w:p>
    <w:p w:rsidR="00614B5B" w:rsidRPr="00FC68CA" w:rsidRDefault="00614B5B" w:rsidP="00D123F4">
      <w:pPr>
        <w:ind w:left="600"/>
        <w:jc w:val="both"/>
        <w:rPr>
          <w:lang w:val="ro-RO"/>
        </w:rPr>
      </w:pPr>
      <w:r w:rsidRPr="00FC68CA">
        <w:t xml:space="preserve">- </w:t>
      </w:r>
      <w:proofErr w:type="gramStart"/>
      <w:r w:rsidRPr="00FC68CA">
        <w:t>promovarea</w:t>
      </w:r>
      <w:proofErr w:type="gramEnd"/>
      <w:r w:rsidRPr="00FC68CA">
        <w:t xml:space="preserve"> semin</w:t>
      </w:r>
      <w:r w:rsidRPr="00FC68CA">
        <w:rPr>
          <w:lang w:val="ro-RO"/>
        </w:rPr>
        <w:t>țișului natural;</w:t>
      </w:r>
    </w:p>
    <w:p w:rsidR="00614B5B" w:rsidRPr="00FC68CA" w:rsidRDefault="00614B5B" w:rsidP="00614B5B">
      <w:pPr>
        <w:ind w:left="600"/>
        <w:jc w:val="both"/>
        <w:rPr>
          <w:lang w:val="ro-RO"/>
        </w:rPr>
      </w:pPr>
      <w:r w:rsidRPr="00FC68CA">
        <w:rPr>
          <w:lang w:val="ro-RO"/>
        </w:rPr>
        <w:t>- conducerea arboretelor</w:t>
      </w:r>
      <w:r w:rsidR="00D123F4">
        <w:rPr>
          <w:lang w:val="ro-RO"/>
        </w:rPr>
        <w:t xml:space="preserve"> </w:t>
      </w:r>
      <w:r w:rsidRPr="00FC68CA">
        <w:rPr>
          <w:lang w:val="ro-RO"/>
        </w:rPr>
        <w:t>spre o compoziție apropiată de cea a tipului natural fundamental de pădure (fie prin extragerea treptată a speciilor necorespunzătoare în cazul arboretelor în care acestea au o pondere de peste 20%, fie prin substituirea speciilor necorespunzătoare – în momentul când aceștia ajung la vârsta exploatabilității – și împădurirea cu specii corespunzătoare).</w:t>
      </w:r>
    </w:p>
    <w:p w:rsidR="00614B5B" w:rsidRPr="00FC68CA" w:rsidRDefault="00614B5B" w:rsidP="00614B5B">
      <w:pPr>
        <w:ind w:left="600"/>
        <w:jc w:val="both"/>
        <w:rPr>
          <w:lang w:val="ro-RO"/>
        </w:rPr>
      </w:pPr>
      <w:r w:rsidRPr="00FC68CA">
        <w:rPr>
          <w:lang w:val="ro-RO"/>
        </w:rPr>
        <w:t>- executarea la timp a lucrărilor de îngrijire și de conducere;</w:t>
      </w:r>
    </w:p>
    <w:p w:rsidR="00614B5B" w:rsidRPr="00FC68CA" w:rsidRDefault="00614B5B" w:rsidP="00614B5B">
      <w:pPr>
        <w:ind w:left="600"/>
        <w:jc w:val="both"/>
        <w:rPr>
          <w:lang w:val="ro-RO"/>
        </w:rPr>
      </w:pPr>
      <w:r w:rsidRPr="00FC68CA">
        <w:rPr>
          <w:lang w:val="ro-RO"/>
        </w:rPr>
        <w:t>- valorificarea la maximum a posibiltății de regenerare naturală din sămânță a fagului</w:t>
      </w:r>
      <w:r w:rsidR="00D123F4">
        <w:rPr>
          <w:lang w:val="ro-RO"/>
        </w:rPr>
        <w:t xml:space="preserve"> și a cvercinnelor</w:t>
      </w:r>
      <w:r w:rsidRPr="00FC68CA">
        <w:rPr>
          <w:lang w:val="ro-RO"/>
        </w:rPr>
        <w:t>;</w:t>
      </w:r>
    </w:p>
    <w:p w:rsidR="00614B5B" w:rsidRPr="00FC68CA" w:rsidRDefault="00614B5B" w:rsidP="00614B5B">
      <w:pPr>
        <w:ind w:left="600"/>
        <w:jc w:val="both"/>
        <w:rPr>
          <w:lang w:val="ro-RO"/>
        </w:rPr>
      </w:pPr>
      <w:r w:rsidRPr="00FC68CA">
        <w:rPr>
          <w:lang w:val="ro-RO"/>
        </w:rPr>
        <w:t>- conducerea arboretelor numai în regim de codru;</w:t>
      </w:r>
    </w:p>
    <w:p w:rsidR="00614B5B" w:rsidRPr="00FC68CA" w:rsidRDefault="00614B5B" w:rsidP="00614B5B">
      <w:pPr>
        <w:ind w:left="600"/>
        <w:jc w:val="both"/>
        <w:rPr>
          <w:lang w:val="ro-RO"/>
        </w:rPr>
      </w:pPr>
      <w:r w:rsidRPr="00FC68CA">
        <w:rPr>
          <w:lang w:val="ro-RO"/>
        </w:rPr>
        <w:t>- executarea la timp a lucrărilor de îngrijire și de conducere, iar în arboretele în care nu s-a intervenit de mult timp, intervențiile vor avea intensitate mai redusă, dar vor fi mai frecvente;</w:t>
      </w:r>
    </w:p>
    <w:p w:rsidR="00614B5B" w:rsidRPr="00FC68CA" w:rsidRDefault="00614B5B" w:rsidP="00614B5B">
      <w:pPr>
        <w:ind w:left="600"/>
        <w:jc w:val="both"/>
        <w:rPr>
          <w:lang w:val="ro-RO"/>
        </w:rPr>
      </w:pPr>
      <w:r w:rsidRPr="00FC68CA">
        <w:rPr>
          <w:lang w:val="ro-RO"/>
        </w:rPr>
        <w:t>- evitarea la maximum a rănirii arborilor nemarcați, cu ocazia lucrărilor de exploatare a masei lemnoase;</w:t>
      </w:r>
    </w:p>
    <w:p w:rsidR="00614B5B" w:rsidRPr="00FC68CA" w:rsidRDefault="00614B5B" w:rsidP="00614B5B">
      <w:pPr>
        <w:ind w:left="600"/>
        <w:jc w:val="both"/>
        <w:rPr>
          <w:lang w:val="ro-RO"/>
        </w:rPr>
      </w:pPr>
      <w:r w:rsidRPr="00FC68CA">
        <w:rPr>
          <w:lang w:val="ro-RO"/>
        </w:rPr>
        <w:t>-  folosirea, în cazul regenerărilor artificiale (completarea regenerărilor naturale) numai a puieților produși din material seminologic de proveniență locală și corespunzătoare tipului natural fundamental de pădure;</w:t>
      </w:r>
    </w:p>
    <w:p w:rsidR="00614B5B" w:rsidRPr="00FC68CA" w:rsidRDefault="00614B5B" w:rsidP="00614B5B">
      <w:pPr>
        <w:ind w:left="600"/>
        <w:jc w:val="both"/>
        <w:rPr>
          <w:lang w:val="ro-RO"/>
        </w:rPr>
      </w:pPr>
      <w:r w:rsidRPr="00FC68CA">
        <w:rPr>
          <w:lang w:val="ro-RO"/>
        </w:rPr>
        <w:t>- stoparea totală a tăierilor în delict;</w:t>
      </w:r>
    </w:p>
    <w:p w:rsidR="00614B5B" w:rsidRPr="00FC68CA" w:rsidRDefault="00614B5B" w:rsidP="00614B5B">
      <w:pPr>
        <w:ind w:left="600"/>
        <w:jc w:val="both"/>
        <w:rPr>
          <w:lang w:val="ro-RO"/>
        </w:rPr>
      </w:pPr>
      <w:r w:rsidRPr="00FC68CA">
        <w:rPr>
          <w:lang w:val="ro-RO"/>
        </w:rPr>
        <w:t>- inerzicerea pășunatului în pădure și reducerea la minim și numai în zone bine determinate,vizibil  delimitate și numai în cazuri extreme, a trecerii animalelor prin pădure;</w:t>
      </w:r>
    </w:p>
    <w:p w:rsidR="00614B5B" w:rsidRPr="00FC68CA" w:rsidRDefault="00614B5B" w:rsidP="00614B5B">
      <w:pPr>
        <w:ind w:left="600"/>
        <w:jc w:val="both"/>
        <w:rPr>
          <w:lang w:val="ro-RO"/>
        </w:rPr>
      </w:pPr>
      <w:r w:rsidRPr="00FC68CA">
        <w:rPr>
          <w:lang w:val="ro-RO"/>
        </w:rPr>
        <w:t>- executarea la timp a măsurilor de identificare și prognoză a principalelor insecte dăunătoare</w:t>
      </w:r>
      <w:r w:rsidR="00D123F4">
        <w:rPr>
          <w:lang w:val="ro-RO"/>
        </w:rPr>
        <w:t xml:space="preserve"> </w:t>
      </w:r>
      <w:r w:rsidRPr="00FC68CA">
        <w:rPr>
          <w:lang w:val="ro-RO"/>
        </w:rPr>
        <w:t>și a agenților fitopatogeni, combaterea lor promptă (pe cât posibil pe cale biologică sau integrată) în caz de necesitate și executarea tuturor măsurilor fitosanitare necesare pentru prevenirea înmulțirii  lor în masă și a proliferării agenților fitopatogeni;</w:t>
      </w:r>
    </w:p>
    <w:p w:rsidR="00614B5B" w:rsidRPr="00FC68CA" w:rsidRDefault="00614B5B" w:rsidP="00614B5B">
      <w:pPr>
        <w:ind w:left="600"/>
        <w:jc w:val="both"/>
        <w:rPr>
          <w:lang w:val="ro-RO"/>
        </w:rPr>
      </w:pPr>
      <w:r w:rsidRPr="00FC68CA">
        <w:rPr>
          <w:lang w:val="ro-RO"/>
        </w:rPr>
        <w:t>- evitarea colectării concentrate și pe o durată lungă a arborilor prin târâre, pe linia de cea mai mare pantă, pe terenurile cu înclinare mare, evitarea menținerii fără vegetație forestieră pentru o perioadă îndelungată, a terenurilor înclinate, intervenție operativă în cazul apariției unor semne de torențialitate;</w:t>
      </w:r>
    </w:p>
    <w:p w:rsidR="00614B5B" w:rsidRDefault="00614B5B" w:rsidP="00614B5B">
      <w:pPr>
        <w:ind w:left="600"/>
        <w:jc w:val="both"/>
        <w:rPr>
          <w:lang w:val="ro-RO"/>
        </w:rPr>
      </w:pPr>
      <w:r w:rsidRPr="00FC68CA">
        <w:rPr>
          <w:lang w:val="ro-RO"/>
        </w:rPr>
        <w:t>- în toate cazurile în care configurația terenului permite acest lucru, apropiatul lemnului prin semitărâre cu tractoare, se va înlocui cu apropiatul lemnului cu instalații pasagere ușoare (funiculare), reducând considerabil impactul asupra solului, manifestat prin realizarea mecanizată a drumurilor de scoatere în pădure;</w:t>
      </w:r>
    </w:p>
    <w:p w:rsidR="00732B78" w:rsidRPr="00E17D71" w:rsidRDefault="00732B78" w:rsidP="00614B5B">
      <w:pPr>
        <w:jc w:val="both"/>
        <w:rPr>
          <w:lang w:val="ro-RO"/>
        </w:rPr>
      </w:pPr>
    </w:p>
    <w:p w:rsidR="00614B5B" w:rsidRPr="00E17D71" w:rsidRDefault="00614B5B" w:rsidP="00614B5B">
      <w:pPr>
        <w:jc w:val="both"/>
        <w:rPr>
          <w:lang w:val="ro-RO"/>
        </w:rPr>
      </w:pPr>
      <w:r w:rsidRPr="00E17D71">
        <w:rPr>
          <w:lang w:val="ro-RO"/>
        </w:rPr>
        <w:t xml:space="preserve">           </w:t>
      </w:r>
      <w:r w:rsidR="00D123F4">
        <w:rPr>
          <w:b/>
          <w:i/>
          <w:lang w:val="ro-RO"/>
        </w:rPr>
        <w:t>B</w:t>
      </w:r>
      <w:r w:rsidRPr="00E17D71">
        <w:rPr>
          <w:b/>
          <w:i/>
          <w:lang w:val="ro-RO"/>
        </w:rPr>
        <w:t>.Măsuri de reducere a impactului asupra speciilor de păsări:</w:t>
      </w:r>
    </w:p>
    <w:p w:rsidR="00614B5B" w:rsidRPr="00E17D71" w:rsidRDefault="00614B5B" w:rsidP="00614B5B">
      <w:pPr>
        <w:jc w:val="both"/>
        <w:rPr>
          <w:lang w:val="ro-RO"/>
        </w:rPr>
      </w:pPr>
      <w:r w:rsidRPr="00E17D71">
        <w:rPr>
          <w:lang w:val="ro-RO"/>
        </w:rPr>
        <w:t xml:space="preserve">           Atunci când activitățile silvice specifice pădurii sunt permise dar acestea pot deranja populațiile de păsări protejate, se recomandă luarea următoarelor măsuri:</w:t>
      </w:r>
    </w:p>
    <w:p w:rsidR="00614B5B" w:rsidRPr="00E17D71" w:rsidRDefault="00614B5B" w:rsidP="00614B5B">
      <w:pPr>
        <w:jc w:val="both"/>
        <w:rPr>
          <w:lang w:val="ro-RO"/>
        </w:rPr>
      </w:pPr>
      <w:r w:rsidRPr="00E17D71">
        <w:rPr>
          <w:lang w:val="ro-RO"/>
        </w:rPr>
        <w:lastRenderedPageBreak/>
        <w:t xml:space="preserve">        a).Pentru răpitoare de zi, care au nevoie de teritorii întinse, de condiții bune de cuibărit și sunt vulnerabile</w:t>
      </w:r>
      <w:r>
        <w:rPr>
          <w:lang w:val="ro-RO"/>
        </w:rPr>
        <w:t>,</w:t>
      </w:r>
      <w:r w:rsidRPr="00E17D71">
        <w:rPr>
          <w:lang w:val="ro-RO"/>
        </w:rPr>
        <w:t xml:space="preserve"> în special în timpul sezonului de cuibărit, activitatea umană poate determina părăsirea de către adulți a cuiburilor cu ouă sau a puilor.Pentru a reduce aceste riscuri la minim, se propun următoarele:</w:t>
      </w:r>
    </w:p>
    <w:p w:rsidR="00614B5B" w:rsidRPr="00E17D71" w:rsidRDefault="00614B5B" w:rsidP="00614B5B">
      <w:pPr>
        <w:jc w:val="both"/>
        <w:rPr>
          <w:lang w:val="ro-RO"/>
        </w:rPr>
      </w:pPr>
      <w:r w:rsidRPr="00E17D71">
        <w:rPr>
          <w:lang w:val="ro-RO"/>
        </w:rPr>
        <w:t xml:space="preserve">           </w:t>
      </w:r>
      <w:r w:rsidR="00A96D34">
        <w:rPr>
          <w:lang w:val="ro-RO"/>
        </w:rPr>
        <w:tab/>
      </w:r>
      <w:r w:rsidRPr="00E17D71">
        <w:rPr>
          <w:lang w:val="ro-RO"/>
        </w:rPr>
        <w:t>-identificarea tuturor cuiburilor de răpitoare;</w:t>
      </w:r>
    </w:p>
    <w:p w:rsidR="00614B5B" w:rsidRDefault="00614B5B" w:rsidP="00614B5B">
      <w:pPr>
        <w:jc w:val="both"/>
        <w:rPr>
          <w:lang w:val="ro-RO"/>
        </w:rPr>
      </w:pPr>
      <w:r w:rsidRPr="00E17D71">
        <w:rPr>
          <w:lang w:val="ro-RO"/>
        </w:rPr>
        <w:t xml:space="preserve">           </w:t>
      </w:r>
      <w:r w:rsidR="00A96D34">
        <w:rPr>
          <w:lang w:val="ro-RO"/>
        </w:rPr>
        <w:tab/>
      </w:r>
      <w:r w:rsidRPr="00E17D71">
        <w:rPr>
          <w:lang w:val="ro-RO"/>
        </w:rPr>
        <w:t>-păstrarea cuiburilor existente, indiferent dacă sunt sau nu, active;</w:t>
      </w:r>
    </w:p>
    <w:p w:rsidR="00A96D34" w:rsidRDefault="00A96D34" w:rsidP="00A96D34">
      <w:pPr>
        <w:ind w:firstLine="720"/>
        <w:jc w:val="both"/>
        <w:rPr>
          <w:noProof/>
          <w:lang w:val="ro-RO" w:eastAsia="en-GB"/>
        </w:rPr>
      </w:pPr>
      <w:r>
        <w:rPr>
          <w:lang w:val="ro-RO"/>
        </w:rPr>
        <w:t>-</w:t>
      </w:r>
      <w:r>
        <w:rPr>
          <w:noProof/>
          <w:lang w:val="ro-RO" w:eastAsia="en-GB"/>
        </w:rPr>
        <w:t>i</w:t>
      </w:r>
      <w:r w:rsidRPr="003312E1">
        <w:rPr>
          <w:noProof/>
          <w:lang w:val="bg-BG" w:eastAsia="en-GB"/>
        </w:rPr>
        <w:t>nterzicerea</w:t>
      </w:r>
      <w:r>
        <w:rPr>
          <w:noProof/>
          <w:lang w:val="bg-BG" w:eastAsia="en-GB"/>
        </w:rPr>
        <w:t xml:space="preserve"> </w:t>
      </w:r>
      <w:r w:rsidRPr="003312E1">
        <w:rPr>
          <w:noProof/>
          <w:lang w:val="bg-BG" w:eastAsia="en-GB"/>
        </w:rPr>
        <w:t>tăierilor</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produse</w:t>
      </w:r>
      <w:r>
        <w:rPr>
          <w:noProof/>
          <w:lang w:val="bg-BG" w:eastAsia="en-GB"/>
        </w:rPr>
        <w:t xml:space="preserve"> </w:t>
      </w:r>
      <w:r w:rsidRPr="003312E1">
        <w:rPr>
          <w:noProof/>
          <w:lang w:val="bg-BG" w:eastAsia="en-GB"/>
        </w:rPr>
        <w:t>accidentale</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igienă</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perioada</w:t>
      </w:r>
      <w:r>
        <w:rPr>
          <w:noProof/>
          <w:lang w:val="bg-BG" w:eastAsia="en-GB"/>
        </w:rPr>
        <w:t xml:space="preserve"> </w:t>
      </w:r>
      <w:r w:rsidRPr="003312E1">
        <w:rPr>
          <w:noProof/>
          <w:lang w:val="bg-BG" w:eastAsia="en-GB"/>
        </w:rPr>
        <w:t>15</w:t>
      </w:r>
      <w:r>
        <w:rPr>
          <w:noProof/>
          <w:lang w:val="bg-BG" w:eastAsia="en-GB"/>
        </w:rPr>
        <w:t xml:space="preserve"> </w:t>
      </w:r>
      <w:r w:rsidRPr="003312E1">
        <w:rPr>
          <w:noProof/>
          <w:lang w:val="bg-BG" w:eastAsia="en-GB"/>
        </w:rPr>
        <w:t>martie-15</w:t>
      </w:r>
      <w:r>
        <w:rPr>
          <w:noProof/>
          <w:lang w:val="bg-BG" w:eastAsia="en-GB"/>
        </w:rPr>
        <w:t xml:space="preserve"> </w:t>
      </w:r>
      <w:r w:rsidRPr="003312E1">
        <w:rPr>
          <w:noProof/>
          <w:lang w:val="bg-BG" w:eastAsia="en-GB"/>
        </w:rPr>
        <w:t>august</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pădurile</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peste</w:t>
      </w:r>
      <w:r>
        <w:rPr>
          <w:noProof/>
          <w:lang w:val="bg-BG" w:eastAsia="en-GB"/>
        </w:rPr>
        <w:t xml:space="preserve"> </w:t>
      </w:r>
      <w:r w:rsidRPr="003312E1">
        <w:rPr>
          <w:noProof/>
          <w:lang w:val="bg-BG" w:eastAsia="en-GB"/>
        </w:rPr>
        <w:t>80</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ani</w:t>
      </w:r>
      <w:r>
        <w:rPr>
          <w:noProof/>
          <w:lang w:val="bg-BG" w:eastAsia="en-GB"/>
        </w:rPr>
        <w:t xml:space="preserve"> </w:t>
      </w:r>
      <w:r w:rsidRPr="003312E1">
        <w:rPr>
          <w:noProof/>
          <w:lang w:val="bg-BG" w:eastAsia="en-GB"/>
        </w:rPr>
        <w:t>–</w:t>
      </w:r>
      <w:r>
        <w:rPr>
          <w:noProof/>
          <w:lang w:val="bg-BG" w:eastAsia="en-GB"/>
        </w:rPr>
        <w:t xml:space="preserve"> </w:t>
      </w:r>
      <w:r w:rsidRPr="003312E1">
        <w:rPr>
          <w:noProof/>
          <w:lang w:val="bg-BG" w:eastAsia="en-GB"/>
        </w:rPr>
        <w:t>pentru</w:t>
      </w:r>
      <w:r>
        <w:rPr>
          <w:noProof/>
          <w:lang w:val="bg-BG" w:eastAsia="en-GB"/>
        </w:rPr>
        <w:t xml:space="preserve"> </w:t>
      </w:r>
      <w:r w:rsidRPr="003312E1">
        <w:rPr>
          <w:noProof/>
          <w:lang w:val="bg-BG" w:eastAsia="en-GB"/>
        </w:rPr>
        <w:t>protecția</w:t>
      </w:r>
      <w:r>
        <w:rPr>
          <w:noProof/>
          <w:lang w:val="bg-BG" w:eastAsia="en-GB"/>
        </w:rPr>
        <w:t xml:space="preserve"> </w:t>
      </w:r>
      <w:r w:rsidRPr="003312E1">
        <w:rPr>
          <w:noProof/>
          <w:lang w:val="bg-BG" w:eastAsia="en-GB"/>
        </w:rPr>
        <w:t>cuiburilor</w:t>
      </w:r>
      <w:r>
        <w:rPr>
          <w:noProof/>
          <w:lang w:val="bg-BG" w:eastAsia="en-GB"/>
        </w:rPr>
        <w:t xml:space="preserve"> </w:t>
      </w:r>
      <w:r w:rsidRPr="003312E1">
        <w:rPr>
          <w:noProof/>
          <w:lang w:val="bg-BG" w:eastAsia="en-GB"/>
        </w:rPr>
        <w:t>neidentificate</w:t>
      </w:r>
      <w:r>
        <w:rPr>
          <w:noProof/>
          <w:lang w:val="bg-BG" w:eastAsia="en-GB"/>
        </w:rPr>
        <w:t xml:space="preserve"> </w:t>
      </w:r>
      <w:r w:rsidRPr="003312E1">
        <w:rPr>
          <w:noProof/>
          <w:lang w:val="bg-BG" w:eastAsia="en-GB"/>
        </w:rPr>
        <w:t>ale</w:t>
      </w:r>
      <w:r>
        <w:rPr>
          <w:noProof/>
          <w:lang w:val="bg-BG" w:eastAsia="en-GB"/>
        </w:rPr>
        <w:t xml:space="preserve"> </w:t>
      </w:r>
      <w:r w:rsidRPr="003312E1">
        <w:rPr>
          <w:noProof/>
          <w:lang w:val="bg-BG" w:eastAsia="en-GB"/>
        </w:rPr>
        <w:t>răpitoarelor</w:t>
      </w:r>
      <w:r>
        <w:rPr>
          <w:noProof/>
          <w:lang w:val="bg-BG" w:eastAsia="en-GB"/>
        </w:rPr>
        <w:t xml:space="preserve"> </w:t>
      </w:r>
      <w:r w:rsidRPr="003312E1">
        <w:rPr>
          <w:noProof/>
          <w:lang w:val="bg-BG" w:eastAsia="en-GB"/>
        </w:rPr>
        <w:t>mari.</w:t>
      </w:r>
    </w:p>
    <w:p w:rsidR="00A96D34" w:rsidRPr="003312E1" w:rsidRDefault="00A96D34" w:rsidP="00A96D34">
      <w:pPr>
        <w:suppressAutoHyphens/>
        <w:ind w:left="473"/>
        <w:jc w:val="both"/>
        <w:rPr>
          <w:noProof/>
          <w:lang w:val="bg-BG" w:eastAsia="en-GB"/>
        </w:rPr>
      </w:pPr>
      <w:r>
        <w:rPr>
          <w:noProof/>
          <w:lang w:val="ro-RO" w:eastAsia="en-GB"/>
        </w:rPr>
        <w:t xml:space="preserve">    -a</w:t>
      </w:r>
      <w:r w:rsidRPr="003312E1">
        <w:rPr>
          <w:noProof/>
          <w:lang w:val="bg-BG" w:eastAsia="en-GB"/>
        </w:rPr>
        <w:t>sigurarea</w:t>
      </w:r>
      <w:r>
        <w:rPr>
          <w:noProof/>
          <w:lang w:val="bg-BG" w:eastAsia="en-GB"/>
        </w:rPr>
        <w:t xml:space="preserve"> </w:t>
      </w:r>
      <w:r w:rsidRPr="003312E1">
        <w:rPr>
          <w:noProof/>
          <w:lang w:val="bg-BG" w:eastAsia="en-GB"/>
        </w:rPr>
        <w:t>protecției</w:t>
      </w:r>
      <w:r>
        <w:rPr>
          <w:noProof/>
          <w:lang w:val="bg-BG" w:eastAsia="en-GB"/>
        </w:rPr>
        <w:t xml:space="preserve"> </w:t>
      </w:r>
      <w:r w:rsidRPr="003312E1">
        <w:rPr>
          <w:noProof/>
          <w:lang w:val="bg-BG" w:eastAsia="en-GB"/>
        </w:rPr>
        <w:t>cuiburilor</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păsări</w:t>
      </w:r>
      <w:r>
        <w:rPr>
          <w:noProof/>
          <w:lang w:val="bg-BG" w:eastAsia="en-GB"/>
        </w:rPr>
        <w:t xml:space="preserve"> </w:t>
      </w:r>
      <w:r w:rsidRPr="003312E1">
        <w:rPr>
          <w:noProof/>
          <w:lang w:val="bg-BG" w:eastAsia="en-GB"/>
        </w:rPr>
        <w:t>răpitoate</w:t>
      </w:r>
      <w:r>
        <w:rPr>
          <w:noProof/>
          <w:lang w:val="bg-BG" w:eastAsia="en-GB"/>
        </w:rPr>
        <w:t xml:space="preserve"> </w:t>
      </w:r>
      <w:r w:rsidRPr="003312E1">
        <w:rPr>
          <w:noProof/>
          <w:lang w:val="bg-BG" w:eastAsia="en-GB"/>
        </w:rPr>
        <w:t>mari</w:t>
      </w:r>
      <w:r>
        <w:rPr>
          <w:noProof/>
          <w:lang w:val="bg-BG" w:eastAsia="en-GB"/>
        </w:rPr>
        <w:t xml:space="preserve"> </w:t>
      </w:r>
      <w:r w:rsidRPr="003312E1">
        <w:rPr>
          <w:noProof/>
          <w:lang w:val="bg-BG" w:eastAsia="en-GB"/>
        </w:rPr>
        <w:t>cunoscute</w:t>
      </w:r>
      <w:r>
        <w:rPr>
          <w:noProof/>
          <w:lang w:val="bg-BG" w:eastAsia="en-GB"/>
        </w:rPr>
        <w:t xml:space="preserve">, </w:t>
      </w:r>
      <w:r w:rsidRPr="003312E1">
        <w:rPr>
          <w:noProof/>
          <w:lang w:val="bg-BG" w:eastAsia="en-GB"/>
        </w:rPr>
        <w:t>prin</w:t>
      </w:r>
      <w:r>
        <w:rPr>
          <w:noProof/>
          <w:lang w:val="bg-BG" w:eastAsia="en-GB"/>
        </w:rPr>
        <w:t xml:space="preserve"> </w:t>
      </w:r>
      <w:r w:rsidRPr="003312E1">
        <w:rPr>
          <w:noProof/>
          <w:lang w:val="bg-BG" w:eastAsia="en-GB"/>
        </w:rPr>
        <w:t>interzicerea</w:t>
      </w:r>
      <w:r>
        <w:rPr>
          <w:noProof/>
          <w:lang w:val="bg-BG" w:eastAsia="en-GB"/>
        </w:rPr>
        <w:t xml:space="preserve"> </w:t>
      </w:r>
      <w:r w:rsidRPr="003312E1">
        <w:rPr>
          <w:noProof/>
          <w:lang w:val="bg-BG" w:eastAsia="en-GB"/>
        </w:rPr>
        <w:t>tăierii</w:t>
      </w:r>
      <w:r>
        <w:rPr>
          <w:noProof/>
          <w:lang w:val="bg-BG" w:eastAsia="en-GB"/>
        </w:rPr>
        <w:t xml:space="preserve"> </w:t>
      </w:r>
      <w:r w:rsidRPr="003312E1">
        <w:rPr>
          <w:noProof/>
          <w:lang w:val="bg-BG" w:eastAsia="en-GB"/>
        </w:rPr>
        <w:t>arborilor</w:t>
      </w:r>
      <w:r>
        <w:rPr>
          <w:noProof/>
          <w:lang w:val="bg-BG" w:eastAsia="en-GB"/>
        </w:rPr>
        <w:t xml:space="preserve"> </w:t>
      </w:r>
      <w:r w:rsidRPr="003312E1">
        <w:rPr>
          <w:noProof/>
          <w:lang w:val="bg-BG" w:eastAsia="en-GB"/>
        </w:rPr>
        <w:t>cu</w:t>
      </w:r>
      <w:r>
        <w:rPr>
          <w:noProof/>
          <w:lang w:val="bg-BG" w:eastAsia="en-GB"/>
        </w:rPr>
        <w:t xml:space="preserve"> </w:t>
      </w:r>
      <w:r w:rsidRPr="003312E1">
        <w:rPr>
          <w:noProof/>
          <w:lang w:val="bg-BG" w:eastAsia="en-GB"/>
        </w:rPr>
        <w:t>cuiburi</w:t>
      </w:r>
      <w:r>
        <w:rPr>
          <w:noProof/>
          <w:lang w:val="bg-BG" w:eastAsia="en-GB"/>
        </w:rPr>
        <w:t xml:space="preserve"> </w:t>
      </w:r>
      <w:r w:rsidRPr="003312E1">
        <w:rPr>
          <w:noProof/>
          <w:lang w:val="bg-BG" w:eastAsia="en-GB"/>
        </w:rPr>
        <w:t>existente</w:t>
      </w:r>
      <w:r>
        <w:rPr>
          <w:noProof/>
          <w:lang w:val="bg-BG" w:eastAsia="en-GB"/>
        </w:rPr>
        <w:t xml:space="preserve">, </w:t>
      </w:r>
      <w:r w:rsidRPr="003312E1">
        <w:rPr>
          <w:noProof/>
          <w:lang w:val="bg-BG" w:eastAsia="en-GB"/>
        </w:rPr>
        <w:t>restricționarea</w:t>
      </w:r>
      <w:r>
        <w:rPr>
          <w:noProof/>
          <w:lang w:val="bg-BG" w:eastAsia="en-GB"/>
        </w:rPr>
        <w:t xml:space="preserve"> </w:t>
      </w:r>
      <w:r w:rsidRPr="003312E1">
        <w:rPr>
          <w:noProof/>
          <w:lang w:val="bg-BG" w:eastAsia="en-GB"/>
        </w:rPr>
        <w:t>tăierilor</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o</w:t>
      </w:r>
      <w:r>
        <w:rPr>
          <w:noProof/>
          <w:lang w:val="bg-BG" w:eastAsia="en-GB"/>
        </w:rPr>
        <w:t xml:space="preserve"> </w:t>
      </w:r>
      <w:r w:rsidRPr="003312E1">
        <w:rPr>
          <w:noProof/>
          <w:lang w:val="bg-BG" w:eastAsia="en-GB"/>
        </w:rPr>
        <w:t>rază</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150</w:t>
      </w:r>
      <w:r>
        <w:rPr>
          <w:noProof/>
          <w:lang w:val="bg-BG" w:eastAsia="en-GB"/>
        </w:rPr>
        <w:t xml:space="preserve"> </w:t>
      </w:r>
      <w:r w:rsidRPr="003312E1">
        <w:rPr>
          <w:noProof/>
          <w:lang w:val="bg-BG" w:eastAsia="en-GB"/>
        </w:rPr>
        <w:t>m</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reglementarea</w:t>
      </w:r>
      <w:r>
        <w:rPr>
          <w:noProof/>
          <w:lang w:val="bg-BG" w:eastAsia="en-GB"/>
        </w:rPr>
        <w:t xml:space="preserve"> </w:t>
      </w:r>
      <w:r w:rsidRPr="003312E1">
        <w:rPr>
          <w:noProof/>
          <w:lang w:val="bg-BG" w:eastAsia="en-GB"/>
        </w:rPr>
        <w:t>tăierilor</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o</w:t>
      </w:r>
      <w:r>
        <w:rPr>
          <w:noProof/>
          <w:lang w:val="bg-BG" w:eastAsia="en-GB"/>
        </w:rPr>
        <w:t xml:space="preserve"> </w:t>
      </w:r>
      <w:r w:rsidRPr="003312E1">
        <w:rPr>
          <w:noProof/>
          <w:lang w:val="bg-BG" w:eastAsia="en-GB"/>
        </w:rPr>
        <w:t>rază</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300</w:t>
      </w:r>
      <w:r>
        <w:rPr>
          <w:noProof/>
          <w:lang w:val="bg-BG" w:eastAsia="en-GB"/>
        </w:rPr>
        <w:t xml:space="preserve"> </w:t>
      </w:r>
      <w:r w:rsidRPr="003312E1">
        <w:rPr>
          <w:noProof/>
          <w:lang w:val="bg-BG" w:eastAsia="en-GB"/>
        </w:rPr>
        <w:t>m</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perioada:</w:t>
      </w:r>
    </w:p>
    <w:p w:rsidR="00A96D34" w:rsidRPr="00A96D34" w:rsidRDefault="00A96D34" w:rsidP="00A96D34">
      <w:pPr>
        <w:pStyle w:val="ListParagraph"/>
        <w:numPr>
          <w:ilvl w:val="0"/>
          <w:numId w:val="17"/>
        </w:numPr>
        <w:tabs>
          <w:tab w:val="left" w:pos="358"/>
        </w:tabs>
        <w:suppressAutoHyphens/>
        <w:jc w:val="both"/>
        <w:rPr>
          <w:noProof/>
          <w:sz w:val="24"/>
          <w:szCs w:val="24"/>
          <w:lang w:val="bg-BG" w:eastAsia="en-GB"/>
        </w:rPr>
      </w:pPr>
      <w:r w:rsidRPr="00A96D34">
        <w:rPr>
          <w:noProof/>
          <w:sz w:val="24"/>
          <w:szCs w:val="24"/>
          <w:lang w:val="bg-BG" w:eastAsia="en-GB"/>
        </w:rPr>
        <w:t xml:space="preserve">15 martie - 15 august în jurul cuiburilor de acvilă țipătoare mică și șerpar, </w:t>
      </w:r>
    </w:p>
    <w:p w:rsidR="00A96D34" w:rsidRPr="00A96D34" w:rsidRDefault="00A96D34" w:rsidP="00A96D34">
      <w:pPr>
        <w:pStyle w:val="ListParagraph"/>
        <w:numPr>
          <w:ilvl w:val="0"/>
          <w:numId w:val="17"/>
        </w:numPr>
        <w:tabs>
          <w:tab w:val="left" w:pos="358"/>
        </w:tabs>
        <w:suppressAutoHyphens/>
        <w:jc w:val="both"/>
        <w:rPr>
          <w:noProof/>
          <w:sz w:val="24"/>
          <w:szCs w:val="24"/>
          <w:lang w:val="bg-BG" w:eastAsia="en-GB"/>
        </w:rPr>
      </w:pPr>
      <w:r w:rsidRPr="00A96D34">
        <w:rPr>
          <w:noProof/>
          <w:sz w:val="24"/>
          <w:szCs w:val="24"/>
          <w:lang w:val="bg-BG" w:eastAsia="en-GB"/>
        </w:rPr>
        <w:t>1 martie - 15 august în jurul cuiburilor de barză neagră</w:t>
      </w:r>
    </w:p>
    <w:p w:rsidR="00A96D34" w:rsidRPr="00A96D34" w:rsidRDefault="00A96D34" w:rsidP="00A96D34">
      <w:pPr>
        <w:pStyle w:val="ListParagraph"/>
        <w:numPr>
          <w:ilvl w:val="0"/>
          <w:numId w:val="17"/>
        </w:numPr>
        <w:tabs>
          <w:tab w:val="left" w:pos="358"/>
        </w:tabs>
        <w:suppressAutoHyphens/>
        <w:jc w:val="both"/>
        <w:rPr>
          <w:sz w:val="24"/>
          <w:szCs w:val="24"/>
        </w:rPr>
      </w:pPr>
      <w:r w:rsidRPr="00A96D34">
        <w:rPr>
          <w:noProof/>
          <w:sz w:val="24"/>
          <w:szCs w:val="24"/>
          <w:lang w:val="bg-BG" w:eastAsia="en-GB"/>
        </w:rPr>
        <w:t>15 februarie - 15 august în jurul cuiburilor de buhă.</w:t>
      </w:r>
    </w:p>
    <w:p w:rsidR="00614B5B" w:rsidRPr="00A96D34" w:rsidRDefault="00A96D34" w:rsidP="00A96D34">
      <w:pPr>
        <w:tabs>
          <w:tab w:val="left" w:pos="358"/>
        </w:tabs>
        <w:suppressAutoHyphens/>
        <w:jc w:val="both"/>
      </w:pPr>
      <w:r>
        <w:rPr>
          <w:noProof/>
          <w:lang w:val="ro-RO" w:eastAsia="en-GB"/>
        </w:rPr>
        <w:tab/>
      </w:r>
      <w:r>
        <w:rPr>
          <w:noProof/>
          <w:lang w:val="ro-RO" w:eastAsia="en-GB"/>
        </w:rPr>
        <w:tab/>
      </w:r>
      <w:r w:rsidR="00614B5B" w:rsidRPr="00A96D34">
        <w:t>-efectuarea activităților silviculturale în apropierea cuiburilor doar în afara sezonului de cuibărit;</w:t>
      </w:r>
    </w:p>
    <w:p w:rsidR="00614B5B" w:rsidRPr="00E17D71" w:rsidRDefault="00614B5B" w:rsidP="00614B5B">
      <w:pPr>
        <w:jc w:val="both"/>
        <w:rPr>
          <w:lang w:val="ro-RO"/>
        </w:rPr>
      </w:pPr>
      <w:r w:rsidRPr="00A96D34">
        <w:rPr>
          <w:lang w:val="ro-RO"/>
        </w:rPr>
        <w:t xml:space="preserve"> </w:t>
      </w:r>
      <w:r w:rsidRPr="00E17D71">
        <w:rPr>
          <w:lang w:val="ro-RO"/>
        </w:rPr>
        <w:t xml:space="preserve">         </w:t>
      </w:r>
      <w:r w:rsidR="00A96D34">
        <w:rPr>
          <w:lang w:val="ro-RO"/>
        </w:rPr>
        <w:tab/>
      </w:r>
      <w:r w:rsidRPr="00E17D71">
        <w:rPr>
          <w:lang w:val="ro-RO"/>
        </w:rPr>
        <w:t>-stabilirea unei zone de tampon în perioada de cuibărit, în jurul cuibului, în care activităț</w:t>
      </w:r>
      <w:r>
        <w:rPr>
          <w:lang w:val="ro-RO"/>
        </w:rPr>
        <w:t>ile silvicul</w:t>
      </w:r>
      <w:r w:rsidRPr="00E17D71">
        <w:rPr>
          <w:lang w:val="ro-RO"/>
        </w:rPr>
        <w:t>turale să fie restricționate conform biologiei fiecărei specii;</w:t>
      </w:r>
    </w:p>
    <w:p w:rsidR="00614B5B" w:rsidRPr="00E17D71" w:rsidRDefault="00614B5B" w:rsidP="00614B5B">
      <w:pPr>
        <w:jc w:val="both"/>
        <w:rPr>
          <w:lang w:val="ro-RO"/>
        </w:rPr>
      </w:pPr>
      <w:r w:rsidRPr="00E17D71">
        <w:rPr>
          <w:lang w:val="ro-RO"/>
        </w:rPr>
        <w:t xml:space="preserve">          </w:t>
      </w:r>
      <w:r w:rsidR="00A96D34">
        <w:rPr>
          <w:lang w:val="ro-RO"/>
        </w:rPr>
        <w:tab/>
      </w:r>
      <w:r w:rsidRPr="00E17D71">
        <w:rPr>
          <w:lang w:val="ro-RO"/>
        </w:rPr>
        <w:t>-stabilirea unei zone de tampon în perioada creșterii puilor;</w:t>
      </w:r>
    </w:p>
    <w:p w:rsidR="00614B5B" w:rsidRPr="00E17D71" w:rsidRDefault="00614B5B" w:rsidP="00614B5B">
      <w:pPr>
        <w:jc w:val="both"/>
        <w:rPr>
          <w:lang w:val="ro-RO"/>
        </w:rPr>
      </w:pPr>
      <w:r w:rsidRPr="00E17D71">
        <w:rPr>
          <w:lang w:val="ro-RO"/>
        </w:rPr>
        <w:t xml:space="preserve">           </w:t>
      </w:r>
      <w:r w:rsidR="00A96D34">
        <w:rPr>
          <w:lang w:val="ro-RO"/>
        </w:rPr>
        <w:tab/>
      </w:r>
      <w:r w:rsidRPr="00E17D71">
        <w:rPr>
          <w:lang w:val="ro-RO"/>
        </w:rPr>
        <w:t>-recoltarea masei lemnoase trebuie să se realizeze din parchete amplasate în teren</w:t>
      </w:r>
      <w:r>
        <w:rPr>
          <w:lang w:val="ro-RO"/>
        </w:rPr>
        <w:t xml:space="preserve">,        asemănător </w:t>
      </w:r>
      <w:r w:rsidRPr="00E17D71">
        <w:rPr>
          <w:lang w:val="ro-RO"/>
        </w:rPr>
        <w:t>unui mozaic de arborete, cu vârste diferite;</w:t>
      </w:r>
    </w:p>
    <w:p w:rsidR="00614B5B" w:rsidRPr="00E17D71" w:rsidRDefault="00614B5B" w:rsidP="00614B5B">
      <w:pPr>
        <w:jc w:val="both"/>
        <w:rPr>
          <w:lang w:val="ro-RO"/>
        </w:rPr>
      </w:pPr>
      <w:r w:rsidRPr="00E17D71">
        <w:rPr>
          <w:lang w:val="ro-RO"/>
        </w:rPr>
        <w:t xml:space="preserve">        b). Pentru protejarea răpitoarelor de noapte, care cuibăresc în scorburi existente în arborii bâtrâni,însă pot ocupa și cuiburile altor specii,  propunem următoarele măsuri:</w:t>
      </w:r>
    </w:p>
    <w:p w:rsidR="00614B5B" w:rsidRPr="00E17D71" w:rsidRDefault="00614B5B" w:rsidP="00614B5B">
      <w:pPr>
        <w:jc w:val="both"/>
        <w:rPr>
          <w:lang w:val="ro-RO"/>
        </w:rPr>
      </w:pPr>
      <w:r w:rsidRPr="00E17D71">
        <w:rPr>
          <w:lang w:val="ro-RO"/>
        </w:rPr>
        <w:t xml:space="preserve">            -stabilirea unei zone de tampon în jurul cuiburilor, în care pe perioda</w:t>
      </w:r>
      <w:r>
        <w:rPr>
          <w:lang w:val="ro-RO"/>
        </w:rPr>
        <w:t xml:space="preserve"> de cuibărit, activitățile uma</w:t>
      </w:r>
      <w:r w:rsidRPr="00E17D71">
        <w:rPr>
          <w:lang w:val="ro-RO"/>
        </w:rPr>
        <w:t>ne să fie restricționate conform biologiei fiecărei specii;</w:t>
      </w:r>
    </w:p>
    <w:p w:rsidR="00614B5B" w:rsidRPr="00E17D71" w:rsidRDefault="00614B5B" w:rsidP="00614B5B">
      <w:pPr>
        <w:jc w:val="both"/>
        <w:rPr>
          <w:lang w:val="ro-RO"/>
        </w:rPr>
      </w:pPr>
      <w:r w:rsidRPr="00E17D71">
        <w:rPr>
          <w:lang w:val="ro-RO"/>
        </w:rPr>
        <w:t xml:space="preserve">            -păstrarea unor arbori bâtrâni, scorburoși, vii sau morți;</w:t>
      </w:r>
    </w:p>
    <w:p w:rsidR="00A96D34" w:rsidRDefault="00614B5B" w:rsidP="00A96D34">
      <w:pPr>
        <w:jc w:val="both"/>
        <w:rPr>
          <w:lang w:val="ro-RO"/>
        </w:rPr>
      </w:pPr>
      <w:r w:rsidRPr="00E17D71">
        <w:rPr>
          <w:lang w:val="ro-RO"/>
        </w:rPr>
        <w:t xml:space="preserve">       c). Pentru speciile de ciocănitoare, care cuibăresc în arbori maturi și scorburoși, se recomandă:</w:t>
      </w:r>
    </w:p>
    <w:p w:rsidR="00A96D34" w:rsidRPr="00A96D34" w:rsidRDefault="00A96D34" w:rsidP="00A96D34">
      <w:pPr>
        <w:ind w:firstLine="720"/>
        <w:jc w:val="both"/>
        <w:rPr>
          <w:lang w:val="ro-RO"/>
        </w:rPr>
      </w:pPr>
      <w:r>
        <w:rPr>
          <w:lang w:val="ro-RO"/>
        </w:rPr>
        <w:t>-</w:t>
      </w:r>
      <w:r>
        <w:rPr>
          <w:noProof/>
          <w:lang w:val="ro-RO" w:eastAsia="en-GB"/>
        </w:rPr>
        <w:t>m</w:t>
      </w:r>
      <w:r w:rsidRPr="003312E1">
        <w:rPr>
          <w:noProof/>
          <w:lang w:val="bg-BG" w:eastAsia="en-GB"/>
        </w:rPr>
        <w:t>enținerea</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arbori</w:t>
      </w:r>
      <w:r>
        <w:rPr>
          <w:noProof/>
          <w:lang w:val="bg-BG" w:eastAsia="en-GB"/>
        </w:rPr>
        <w:t xml:space="preserve"> </w:t>
      </w:r>
      <w:r w:rsidRPr="003312E1">
        <w:rPr>
          <w:noProof/>
          <w:lang w:val="bg-BG" w:eastAsia="en-GB"/>
        </w:rPr>
        <w:t>seculari</w:t>
      </w:r>
      <w:r>
        <w:rPr>
          <w:noProof/>
          <w:lang w:val="ro-RO" w:eastAsia="en-GB"/>
        </w:rPr>
        <w:t xml:space="preserve">, </w:t>
      </w:r>
      <w:r w:rsidRPr="003312E1">
        <w:rPr>
          <w:noProof/>
          <w:lang w:val="bg-BG" w:eastAsia="en-GB"/>
        </w:rPr>
        <w:t>preexistenți</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toate</w:t>
      </w:r>
      <w:r>
        <w:rPr>
          <w:noProof/>
          <w:lang w:val="bg-BG" w:eastAsia="en-GB"/>
        </w:rPr>
        <w:t xml:space="preserve"> </w:t>
      </w:r>
      <w:r w:rsidRPr="003312E1">
        <w:rPr>
          <w:noProof/>
          <w:lang w:val="bg-BG" w:eastAsia="en-GB"/>
        </w:rPr>
        <w:t>arboretele</w:t>
      </w:r>
      <w:r>
        <w:rPr>
          <w:noProof/>
          <w:lang w:val="bg-BG" w:eastAsia="en-GB"/>
        </w:rPr>
        <w:t xml:space="preserve">, </w:t>
      </w:r>
      <w:r w:rsidRPr="003312E1">
        <w:rPr>
          <w:noProof/>
          <w:lang w:val="bg-BG" w:eastAsia="en-GB"/>
        </w:rPr>
        <w:t>cu</w:t>
      </w:r>
      <w:r>
        <w:rPr>
          <w:noProof/>
          <w:lang w:val="bg-BG" w:eastAsia="en-GB"/>
        </w:rPr>
        <w:t xml:space="preserve"> </w:t>
      </w:r>
      <w:r w:rsidRPr="003312E1">
        <w:rPr>
          <w:noProof/>
          <w:lang w:val="bg-BG" w:eastAsia="en-GB"/>
        </w:rPr>
        <w:t>asigurarea</w:t>
      </w:r>
      <w:r>
        <w:rPr>
          <w:noProof/>
          <w:lang w:val="bg-BG" w:eastAsia="en-GB"/>
        </w:rPr>
        <w:t xml:space="preserve"> </w:t>
      </w:r>
      <w:r w:rsidRPr="003312E1">
        <w:rPr>
          <w:noProof/>
          <w:lang w:val="bg-BG" w:eastAsia="en-GB"/>
        </w:rPr>
        <w:t>a</w:t>
      </w:r>
      <w:r>
        <w:rPr>
          <w:noProof/>
          <w:lang w:val="bg-BG" w:eastAsia="en-GB"/>
        </w:rPr>
        <w:t xml:space="preserve"> </w:t>
      </w:r>
      <w:r w:rsidRPr="003312E1">
        <w:rPr>
          <w:noProof/>
          <w:lang w:val="bg-BG" w:eastAsia="en-GB"/>
        </w:rPr>
        <w:t>2-7</w:t>
      </w:r>
      <w:r>
        <w:rPr>
          <w:noProof/>
          <w:lang w:val="bg-BG" w:eastAsia="en-GB"/>
        </w:rPr>
        <w:t xml:space="preserve"> </w:t>
      </w:r>
      <w:r w:rsidRPr="003312E1">
        <w:rPr>
          <w:noProof/>
          <w:lang w:val="bg-BG" w:eastAsia="en-GB"/>
        </w:rPr>
        <w:t>arbori</w:t>
      </w:r>
      <w:r>
        <w:rPr>
          <w:noProof/>
          <w:lang w:val="bg-BG" w:eastAsia="en-GB"/>
        </w:rPr>
        <w:t xml:space="preserve"> </w:t>
      </w:r>
      <w:r w:rsidRPr="003312E1">
        <w:rPr>
          <w:noProof/>
          <w:lang w:val="bg-BG" w:eastAsia="en-GB"/>
        </w:rPr>
        <w:t>bătrâni</w:t>
      </w:r>
      <w:r>
        <w:rPr>
          <w:noProof/>
          <w:lang w:val="bg-BG" w:eastAsia="en-GB"/>
        </w:rPr>
        <w:t xml:space="preserve"> </w:t>
      </w:r>
      <w:r w:rsidRPr="003312E1">
        <w:rPr>
          <w:noProof/>
          <w:lang w:val="bg-BG" w:eastAsia="en-GB"/>
        </w:rPr>
        <w:t>sau</w:t>
      </w:r>
      <w:r>
        <w:rPr>
          <w:noProof/>
          <w:lang w:val="bg-BG" w:eastAsia="en-GB"/>
        </w:rPr>
        <w:t xml:space="preserve"> </w:t>
      </w:r>
      <w:r w:rsidRPr="003312E1">
        <w:rPr>
          <w:noProof/>
          <w:lang w:val="bg-BG" w:eastAsia="en-GB"/>
        </w:rPr>
        <w:t>scorburoși/ha</w:t>
      </w:r>
      <w:r>
        <w:rPr>
          <w:noProof/>
          <w:lang w:val="ro-RO" w:eastAsia="en-GB"/>
        </w:rPr>
        <w:t xml:space="preserve">, </w:t>
      </w:r>
      <w:r w:rsidRPr="003312E1">
        <w:rPr>
          <w:noProof/>
          <w:lang w:val="bg-BG" w:eastAsia="en-GB"/>
        </w:rPr>
        <w:t>cu</w:t>
      </w:r>
      <w:r>
        <w:rPr>
          <w:noProof/>
          <w:lang w:val="bg-BG" w:eastAsia="en-GB"/>
        </w:rPr>
        <w:t xml:space="preserve"> </w:t>
      </w:r>
      <w:r w:rsidRPr="003312E1">
        <w:rPr>
          <w:noProof/>
          <w:lang w:val="bg-BG" w:eastAsia="en-GB"/>
        </w:rPr>
        <w:t>asigurarea</w:t>
      </w:r>
      <w:r>
        <w:rPr>
          <w:noProof/>
          <w:lang w:val="ro-RO" w:eastAsia="en-GB"/>
        </w:rPr>
        <w:t xml:space="preserve">, </w:t>
      </w:r>
      <w:r w:rsidRPr="003312E1">
        <w:rPr>
          <w:noProof/>
          <w:lang w:val="bg-BG" w:eastAsia="en-GB"/>
        </w:rPr>
        <w:t>în</w:t>
      </w:r>
      <w:r>
        <w:rPr>
          <w:noProof/>
          <w:lang w:val="bg-BG" w:eastAsia="en-GB"/>
        </w:rPr>
        <w:t xml:space="preserve"> </w:t>
      </w:r>
      <w:r w:rsidRPr="003312E1">
        <w:rPr>
          <w:noProof/>
          <w:lang w:val="bg-BG" w:eastAsia="en-GB"/>
        </w:rPr>
        <w:t>medie</w:t>
      </w:r>
      <w:r>
        <w:rPr>
          <w:noProof/>
          <w:lang w:val="ro-RO" w:eastAsia="en-GB"/>
        </w:rPr>
        <w:t xml:space="preserve">, </w:t>
      </w:r>
      <w:r w:rsidRPr="003312E1">
        <w:rPr>
          <w:noProof/>
          <w:lang w:val="bg-BG" w:eastAsia="en-GB"/>
        </w:rPr>
        <w:t>a</w:t>
      </w:r>
      <w:r>
        <w:rPr>
          <w:noProof/>
          <w:lang w:val="bg-BG" w:eastAsia="en-GB"/>
        </w:rPr>
        <w:t xml:space="preserve"> </w:t>
      </w:r>
      <w:r w:rsidRPr="003312E1">
        <w:rPr>
          <w:noProof/>
          <w:lang w:val="bg-BG" w:eastAsia="en-GB"/>
        </w:rPr>
        <w:t>25-30</w:t>
      </w:r>
      <w:r>
        <w:rPr>
          <w:noProof/>
          <w:lang w:val="bg-BG" w:eastAsia="en-GB"/>
        </w:rPr>
        <w:t xml:space="preserve"> </w:t>
      </w:r>
      <w:r w:rsidRPr="003312E1">
        <w:rPr>
          <w:noProof/>
          <w:lang w:val="bg-BG" w:eastAsia="en-GB"/>
        </w:rPr>
        <w:t>scorburi</w:t>
      </w:r>
      <w:r w:rsidRPr="003312E1">
        <w:rPr>
          <w:rStyle w:val="FootnoteReference"/>
          <w:noProof/>
          <w:lang w:val="bg-BG" w:eastAsia="en-GB"/>
        </w:rPr>
        <w:footnoteReference w:id="7"/>
      </w:r>
      <w:r>
        <w:rPr>
          <w:noProof/>
          <w:lang w:val="bg-BG" w:eastAsia="en-GB"/>
        </w:rPr>
        <w:t xml:space="preserve"> </w:t>
      </w:r>
      <w:r w:rsidRPr="003312E1">
        <w:rPr>
          <w:noProof/>
          <w:lang w:val="bg-BG" w:eastAsia="en-GB"/>
        </w:rPr>
        <w:t>la</w:t>
      </w:r>
      <w:r>
        <w:rPr>
          <w:noProof/>
          <w:lang w:val="bg-BG" w:eastAsia="en-GB"/>
        </w:rPr>
        <w:t xml:space="preserve"> </w:t>
      </w:r>
      <w:r w:rsidRPr="003312E1">
        <w:rPr>
          <w:noProof/>
          <w:lang w:val="bg-BG" w:eastAsia="en-GB"/>
        </w:rPr>
        <w:t>ha</w:t>
      </w:r>
      <w:r>
        <w:rPr>
          <w:noProof/>
          <w:lang w:val="bg-BG" w:eastAsia="en-GB"/>
        </w:rPr>
        <w:t xml:space="preserve">, </w:t>
      </w:r>
      <w:r w:rsidRPr="003312E1">
        <w:rPr>
          <w:noProof/>
          <w:lang w:val="bg-BG" w:eastAsia="en-GB"/>
        </w:rPr>
        <w:t>.</w:t>
      </w:r>
      <w:r>
        <w:rPr>
          <w:noProof/>
          <w:lang w:val="bg-BG" w:eastAsia="en-GB"/>
        </w:rPr>
        <w:t xml:space="preserve"> </w:t>
      </w:r>
      <w:r w:rsidRPr="003312E1">
        <w:rPr>
          <w:noProof/>
          <w:lang w:val="bg-BG" w:eastAsia="en-GB"/>
        </w:rPr>
        <w:t>Se</w:t>
      </w:r>
      <w:r>
        <w:rPr>
          <w:noProof/>
          <w:lang w:val="bg-BG" w:eastAsia="en-GB"/>
        </w:rPr>
        <w:t xml:space="preserve"> </w:t>
      </w:r>
      <w:r w:rsidRPr="003312E1">
        <w:rPr>
          <w:noProof/>
          <w:lang w:val="bg-BG" w:eastAsia="en-GB"/>
        </w:rPr>
        <w:t>mențin</w:t>
      </w:r>
      <w:r>
        <w:rPr>
          <w:noProof/>
          <w:lang w:val="bg-BG" w:eastAsia="en-GB"/>
        </w:rPr>
        <w:t xml:space="preserve"> </w:t>
      </w:r>
      <w:r w:rsidRPr="003312E1">
        <w:rPr>
          <w:noProof/>
          <w:lang w:val="bg-BG" w:eastAsia="en-GB"/>
        </w:rPr>
        <w:t>arbori</w:t>
      </w:r>
      <w:r>
        <w:rPr>
          <w:noProof/>
          <w:lang w:val="bg-BG" w:eastAsia="en-GB"/>
        </w:rPr>
        <w:t xml:space="preserve"> </w:t>
      </w:r>
      <w:r w:rsidRPr="003312E1">
        <w:rPr>
          <w:noProof/>
          <w:lang w:val="bg-BG" w:eastAsia="en-GB"/>
        </w:rPr>
        <w:t>din</w:t>
      </w:r>
      <w:r>
        <w:rPr>
          <w:noProof/>
          <w:lang w:val="bg-BG" w:eastAsia="en-GB"/>
        </w:rPr>
        <w:t xml:space="preserve"> </w:t>
      </w:r>
      <w:r w:rsidRPr="003312E1">
        <w:rPr>
          <w:noProof/>
          <w:lang w:val="bg-BG" w:eastAsia="en-GB"/>
        </w:rPr>
        <w:t>speciile</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bază</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amestec</w:t>
      </w:r>
      <w:r>
        <w:rPr>
          <w:noProof/>
          <w:lang w:val="bg-BG" w:eastAsia="en-GB"/>
        </w:rPr>
        <w:t xml:space="preserve"> </w:t>
      </w:r>
      <w:r w:rsidRPr="003312E1">
        <w:rPr>
          <w:noProof/>
          <w:lang w:val="bg-BG" w:eastAsia="en-GB"/>
        </w:rPr>
        <w:t>caracteristice</w:t>
      </w:r>
      <w:r>
        <w:rPr>
          <w:noProof/>
          <w:lang w:val="bg-BG" w:eastAsia="en-GB"/>
        </w:rPr>
        <w:t xml:space="preserve"> </w:t>
      </w:r>
      <w:r w:rsidRPr="003312E1">
        <w:rPr>
          <w:noProof/>
          <w:lang w:val="bg-BG" w:eastAsia="en-GB"/>
        </w:rPr>
        <w:t>tipului</w:t>
      </w:r>
      <w:r>
        <w:rPr>
          <w:noProof/>
          <w:lang w:val="bg-BG" w:eastAsia="en-GB"/>
        </w:rPr>
        <w:t xml:space="preserve"> </w:t>
      </w:r>
      <w:r w:rsidRPr="003312E1">
        <w:rPr>
          <w:noProof/>
          <w:lang w:val="bg-BG" w:eastAsia="en-GB"/>
        </w:rPr>
        <w:t>fundamental</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pădure.</w:t>
      </w:r>
      <w:r>
        <w:rPr>
          <w:noProof/>
          <w:lang w:val="bg-BG" w:eastAsia="en-GB"/>
        </w:rPr>
        <w:t xml:space="preserve"> </w:t>
      </w:r>
      <w:r w:rsidRPr="003312E1">
        <w:rPr>
          <w:noProof/>
          <w:lang w:val="bg-BG" w:eastAsia="en-GB"/>
        </w:rPr>
        <w:t>Arborii</w:t>
      </w:r>
      <w:r>
        <w:rPr>
          <w:noProof/>
          <w:lang w:val="bg-BG" w:eastAsia="en-GB"/>
        </w:rPr>
        <w:t xml:space="preserve"> </w:t>
      </w:r>
      <w:r w:rsidRPr="003312E1">
        <w:rPr>
          <w:noProof/>
          <w:lang w:val="bg-BG" w:eastAsia="en-GB"/>
        </w:rPr>
        <w:t>se</w:t>
      </w:r>
      <w:r>
        <w:rPr>
          <w:noProof/>
          <w:lang w:val="bg-BG" w:eastAsia="en-GB"/>
        </w:rPr>
        <w:t xml:space="preserve"> </w:t>
      </w:r>
      <w:r w:rsidRPr="003312E1">
        <w:rPr>
          <w:noProof/>
          <w:lang w:val="bg-BG" w:eastAsia="en-GB"/>
        </w:rPr>
        <w:t>mențin</w:t>
      </w:r>
      <w:r>
        <w:rPr>
          <w:noProof/>
          <w:lang w:val="ro-RO" w:eastAsia="en-GB"/>
        </w:rPr>
        <w:t xml:space="preserve">, </w:t>
      </w:r>
      <w:r w:rsidRPr="003312E1">
        <w:rPr>
          <w:noProof/>
          <w:lang w:val="bg-BG" w:eastAsia="en-GB"/>
        </w:rPr>
        <w:t>pe</w:t>
      </w:r>
      <w:r>
        <w:rPr>
          <w:noProof/>
          <w:lang w:val="bg-BG" w:eastAsia="en-GB"/>
        </w:rPr>
        <w:t xml:space="preserve"> </w:t>
      </w:r>
      <w:r w:rsidRPr="003312E1">
        <w:rPr>
          <w:noProof/>
          <w:lang w:val="bg-BG" w:eastAsia="en-GB"/>
        </w:rPr>
        <w:t>cât</w:t>
      </w:r>
      <w:r>
        <w:rPr>
          <w:noProof/>
          <w:lang w:val="bg-BG" w:eastAsia="en-GB"/>
        </w:rPr>
        <w:t xml:space="preserve"> </w:t>
      </w:r>
      <w:r w:rsidRPr="003312E1">
        <w:rPr>
          <w:noProof/>
          <w:lang w:val="bg-BG" w:eastAsia="en-GB"/>
        </w:rPr>
        <w:t>posibil</w:t>
      </w:r>
      <w:r>
        <w:rPr>
          <w:noProof/>
          <w:lang w:val="ro-RO" w:eastAsia="en-GB"/>
        </w:rPr>
        <w:t xml:space="preserve">, </w:t>
      </w:r>
      <w:r w:rsidRPr="003312E1">
        <w:rPr>
          <w:noProof/>
          <w:lang w:val="bg-BG" w:eastAsia="en-GB"/>
        </w:rPr>
        <w:t>grupați</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pâlcuri</w:t>
      </w:r>
      <w:r>
        <w:rPr>
          <w:noProof/>
          <w:lang w:val="bg-BG" w:eastAsia="en-GB"/>
        </w:rPr>
        <w:t xml:space="preserve"> </w:t>
      </w:r>
      <w:r w:rsidRPr="003312E1">
        <w:rPr>
          <w:noProof/>
          <w:lang w:val="bg-BG" w:eastAsia="en-GB"/>
        </w:rPr>
        <w:t>mici</w:t>
      </w:r>
      <w:r>
        <w:rPr>
          <w:noProof/>
          <w:lang w:val="bg-BG" w:eastAsia="en-GB"/>
        </w:rPr>
        <w:t xml:space="preserve"> </w:t>
      </w:r>
      <w:r w:rsidRPr="003312E1">
        <w:rPr>
          <w:noProof/>
          <w:lang w:val="bg-BG" w:eastAsia="en-GB"/>
        </w:rPr>
        <w:t>dispersate</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toată</w:t>
      </w:r>
      <w:r>
        <w:rPr>
          <w:noProof/>
          <w:lang w:val="bg-BG" w:eastAsia="en-GB"/>
        </w:rPr>
        <w:t xml:space="preserve"> </w:t>
      </w:r>
      <w:r w:rsidRPr="003312E1">
        <w:rPr>
          <w:noProof/>
          <w:lang w:val="bg-BG" w:eastAsia="en-GB"/>
        </w:rPr>
        <w:t>suprafața</w:t>
      </w:r>
      <w:r>
        <w:rPr>
          <w:noProof/>
          <w:lang w:val="bg-BG" w:eastAsia="en-GB"/>
        </w:rPr>
        <w:t xml:space="preserve"> </w:t>
      </w:r>
      <w:r w:rsidRPr="003312E1">
        <w:rPr>
          <w:noProof/>
          <w:lang w:val="bg-BG" w:eastAsia="en-GB"/>
        </w:rPr>
        <w:t>ariilor</w:t>
      </w:r>
      <w:r>
        <w:rPr>
          <w:noProof/>
          <w:lang w:val="bg-BG" w:eastAsia="en-GB"/>
        </w:rPr>
        <w:t xml:space="preserve"> </w:t>
      </w:r>
      <w:r w:rsidRPr="003312E1">
        <w:rPr>
          <w:noProof/>
          <w:lang w:val="bg-BG" w:eastAsia="en-GB"/>
        </w:rPr>
        <w:t>protejate</w:t>
      </w:r>
      <w:r>
        <w:rPr>
          <w:noProof/>
          <w:lang w:val="bg-BG" w:eastAsia="en-GB"/>
        </w:rPr>
        <w:t xml:space="preserve">, </w:t>
      </w:r>
      <w:r w:rsidRPr="003312E1">
        <w:rPr>
          <w:noProof/>
          <w:lang w:val="bg-BG" w:eastAsia="en-GB"/>
        </w:rPr>
        <w:t>dar</w:t>
      </w:r>
      <w:r>
        <w:rPr>
          <w:noProof/>
          <w:lang w:val="bg-BG" w:eastAsia="en-GB"/>
        </w:rPr>
        <w:t xml:space="preserve"> </w:t>
      </w:r>
      <w:r w:rsidRPr="003312E1">
        <w:rPr>
          <w:noProof/>
          <w:lang w:val="bg-BG" w:eastAsia="en-GB"/>
        </w:rPr>
        <w:t>pot</w:t>
      </w:r>
      <w:r>
        <w:rPr>
          <w:noProof/>
          <w:lang w:val="bg-BG" w:eastAsia="en-GB"/>
        </w:rPr>
        <w:t xml:space="preserve"> </w:t>
      </w:r>
      <w:r w:rsidRPr="003312E1">
        <w:rPr>
          <w:noProof/>
          <w:lang w:val="bg-BG" w:eastAsia="en-GB"/>
        </w:rPr>
        <w:t>fi</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arbori</w:t>
      </w:r>
      <w:r>
        <w:rPr>
          <w:noProof/>
          <w:lang w:val="bg-BG" w:eastAsia="en-GB"/>
        </w:rPr>
        <w:t xml:space="preserve"> </w:t>
      </w:r>
      <w:r w:rsidRPr="003312E1">
        <w:rPr>
          <w:noProof/>
          <w:lang w:val="bg-BG" w:eastAsia="en-GB"/>
        </w:rPr>
        <w:t>individuali</w:t>
      </w:r>
      <w:r>
        <w:rPr>
          <w:noProof/>
          <w:lang w:val="bg-BG" w:eastAsia="en-GB"/>
        </w:rPr>
        <w:t xml:space="preserve"> </w:t>
      </w:r>
      <w:r w:rsidRPr="003312E1">
        <w:rPr>
          <w:noProof/>
          <w:lang w:val="bg-BG" w:eastAsia="en-GB"/>
        </w:rPr>
        <w:t>dispersați.</w:t>
      </w:r>
      <w:r>
        <w:rPr>
          <w:noProof/>
          <w:lang w:val="bg-BG" w:eastAsia="en-GB"/>
        </w:rPr>
        <w:t xml:space="preserve"> </w:t>
      </w:r>
      <w:r w:rsidRPr="003312E1">
        <w:rPr>
          <w:noProof/>
          <w:lang w:val="bg-BG" w:eastAsia="en-GB"/>
        </w:rPr>
        <w:t>Se</w:t>
      </w:r>
      <w:r>
        <w:rPr>
          <w:noProof/>
          <w:lang w:val="bg-BG" w:eastAsia="en-GB"/>
        </w:rPr>
        <w:t xml:space="preserve"> </w:t>
      </w:r>
      <w:r w:rsidRPr="003312E1">
        <w:rPr>
          <w:noProof/>
          <w:lang w:val="bg-BG" w:eastAsia="en-GB"/>
        </w:rPr>
        <w:t>vor</w:t>
      </w:r>
      <w:r>
        <w:rPr>
          <w:noProof/>
          <w:lang w:val="bg-BG" w:eastAsia="en-GB"/>
        </w:rPr>
        <w:t xml:space="preserve"> </w:t>
      </w:r>
      <w:r w:rsidRPr="003312E1">
        <w:rPr>
          <w:noProof/>
          <w:lang w:val="bg-BG" w:eastAsia="en-GB"/>
        </w:rPr>
        <w:t>selecta</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acest</w:t>
      </w:r>
      <w:r>
        <w:rPr>
          <w:noProof/>
          <w:lang w:val="bg-BG" w:eastAsia="en-GB"/>
        </w:rPr>
        <w:t xml:space="preserve"> </w:t>
      </w:r>
      <w:r w:rsidRPr="003312E1">
        <w:rPr>
          <w:noProof/>
          <w:lang w:val="bg-BG" w:eastAsia="en-GB"/>
        </w:rPr>
        <w:t>sens</w:t>
      </w:r>
      <w:r>
        <w:rPr>
          <w:noProof/>
          <w:lang w:val="bg-BG" w:eastAsia="en-GB"/>
        </w:rPr>
        <w:t xml:space="preserve"> </w:t>
      </w:r>
      <w:r w:rsidRPr="003312E1">
        <w:rPr>
          <w:noProof/>
          <w:lang w:val="bg-BG" w:eastAsia="en-GB"/>
        </w:rPr>
        <w:t>cu</w:t>
      </w:r>
      <w:r>
        <w:rPr>
          <w:noProof/>
          <w:lang w:val="bg-BG" w:eastAsia="en-GB"/>
        </w:rPr>
        <w:t xml:space="preserve"> </w:t>
      </w:r>
      <w:r w:rsidRPr="003312E1">
        <w:rPr>
          <w:noProof/>
          <w:lang w:val="bg-BG" w:eastAsia="en-GB"/>
        </w:rPr>
        <w:t>prioritate</w:t>
      </w:r>
      <w:r>
        <w:rPr>
          <w:noProof/>
          <w:lang w:val="bg-BG" w:eastAsia="en-GB"/>
        </w:rPr>
        <w:t xml:space="preserve"> </w:t>
      </w:r>
      <w:r w:rsidRPr="003312E1">
        <w:rPr>
          <w:noProof/>
          <w:lang w:val="bg-BG" w:eastAsia="en-GB"/>
        </w:rPr>
        <w:t>arborii</w:t>
      </w:r>
      <w:r>
        <w:rPr>
          <w:noProof/>
          <w:lang w:val="bg-BG" w:eastAsia="en-GB"/>
        </w:rPr>
        <w:t xml:space="preserve"> </w:t>
      </w:r>
      <w:r w:rsidRPr="003312E1">
        <w:rPr>
          <w:noProof/>
          <w:lang w:val="bg-BG" w:eastAsia="en-GB"/>
        </w:rPr>
        <w:t>fără</w:t>
      </w:r>
      <w:r>
        <w:rPr>
          <w:noProof/>
          <w:lang w:val="bg-BG" w:eastAsia="en-GB"/>
        </w:rPr>
        <w:t xml:space="preserve"> </w:t>
      </w:r>
      <w:r w:rsidRPr="003312E1">
        <w:rPr>
          <w:noProof/>
          <w:lang w:val="bg-BG" w:eastAsia="en-GB"/>
        </w:rPr>
        <w:t>valoare</w:t>
      </w:r>
      <w:r>
        <w:rPr>
          <w:noProof/>
          <w:lang w:val="bg-BG" w:eastAsia="en-GB"/>
        </w:rPr>
        <w:t xml:space="preserve"> </w:t>
      </w:r>
      <w:r w:rsidRPr="003312E1">
        <w:rPr>
          <w:noProof/>
          <w:lang w:val="bg-BG" w:eastAsia="en-GB"/>
        </w:rPr>
        <w:t>economică.</w:t>
      </w:r>
    </w:p>
    <w:p w:rsidR="00A96D34" w:rsidRPr="003312E1" w:rsidRDefault="00A96D34" w:rsidP="00A96D34">
      <w:pPr>
        <w:suppressAutoHyphens/>
        <w:ind w:firstLine="720"/>
        <w:jc w:val="both"/>
        <w:rPr>
          <w:noProof/>
          <w:lang w:val="bg-BG" w:eastAsia="en-GB"/>
        </w:rPr>
      </w:pPr>
      <w:r>
        <w:rPr>
          <w:noProof/>
          <w:lang w:val="ro-RO" w:eastAsia="en-GB"/>
        </w:rPr>
        <w:t>-m</w:t>
      </w:r>
      <w:r w:rsidRPr="003312E1">
        <w:rPr>
          <w:noProof/>
          <w:lang w:val="bg-BG" w:eastAsia="en-GB"/>
        </w:rPr>
        <w:t>enținerea</w:t>
      </w:r>
      <w:r>
        <w:rPr>
          <w:noProof/>
          <w:lang w:val="bg-BG" w:eastAsia="en-GB"/>
        </w:rPr>
        <w:t xml:space="preserve"> </w:t>
      </w:r>
      <w:r w:rsidRPr="003312E1">
        <w:rPr>
          <w:noProof/>
          <w:lang w:val="bg-BG" w:eastAsia="en-GB"/>
        </w:rPr>
        <w:t>a</w:t>
      </w:r>
      <w:r>
        <w:rPr>
          <w:noProof/>
          <w:lang w:val="bg-BG" w:eastAsia="en-GB"/>
        </w:rPr>
        <w:t xml:space="preserve"> </w:t>
      </w:r>
      <w:r w:rsidRPr="003312E1">
        <w:rPr>
          <w:noProof/>
          <w:lang w:val="bg-BG" w:eastAsia="en-GB"/>
        </w:rPr>
        <w:t>minim</w:t>
      </w:r>
      <w:r>
        <w:rPr>
          <w:noProof/>
          <w:lang w:val="bg-BG" w:eastAsia="en-GB"/>
        </w:rPr>
        <w:t xml:space="preserve"> </w:t>
      </w:r>
      <w:r w:rsidRPr="003312E1">
        <w:rPr>
          <w:noProof/>
          <w:lang w:val="bg-BG" w:eastAsia="en-GB"/>
        </w:rPr>
        <w:t>20</w:t>
      </w:r>
      <w:r>
        <w:rPr>
          <w:noProof/>
          <w:lang w:val="bg-BG" w:eastAsia="en-GB"/>
        </w:rPr>
        <w:t xml:space="preserve"> </w:t>
      </w:r>
      <w:r w:rsidRPr="003312E1">
        <w:rPr>
          <w:noProof/>
          <w:lang w:val="bg-BG" w:eastAsia="en-GB"/>
        </w:rPr>
        <w:t>m</w:t>
      </w:r>
      <w:r w:rsidRPr="003312E1">
        <w:rPr>
          <w:noProof/>
          <w:vertAlign w:val="superscript"/>
          <w:lang w:val="bg-BG" w:eastAsia="en-GB"/>
        </w:rPr>
        <w:t>3</w:t>
      </w:r>
      <w:r w:rsidRPr="003312E1">
        <w:rPr>
          <w:noProof/>
          <w:lang w:val="bg-BG" w:eastAsia="en-GB"/>
        </w:rPr>
        <w:t>/ha</w:t>
      </w:r>
      <w:r>
        <w:rPr>
          <w:noProof/>
          <w:lang w:val="bg-BG" w:eastAsia="en-GB"/>
        </w:rPr>
        <w:t xml:space="preserve"> </w:t>
      </w:r>
      <w:r w:rsidRPr="003312E1">
        <w:rPr>
          <w:noProof/>
          <w:lang w:val="bg-BG" w:eastAsia="en-GB"/>
        </w:rPr>
        <w:t>arbori</w:t>
      </w:r>
      <w:r>
        <w:rPr>
          <w:noProof/>
          <w:lang w:val="bg-BG" w:eastAsia="en-GB"/>
        </w:rPr>
        <w:t xml:space="preserve"> </w:t>
      </w:r>
      <w:r w:rsidRPr="003312E1">
        <w:rPr>
          <w:noProof/>
          <w:lang w:val="bg-BG" w:eastAsia="en-GB"/>
        </w:rPr>
        <w:t>morți</w:t>
      </w:r>
      <w:r>
        <w:rPr>
          <w:noProof/>
          <w:lang w:val="bg-BG" w:eastAsia="en-GB"/>
        </w:rPr>
        <w:t xml:space="preserve"> </w:t>
      </w:r>
      <w:r w:rsidRPr="003312E1">
        <w:rPr>
          <w:noProof/>
          <w:lang w:val="bg-BG" w:eastAsia="en-GB"/>
        </w:rPr>
        <w:t>existenți</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picior</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sol</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făgete</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păduri</w:t>
      </w:r>
      <w:r>
        <w:rPr>
          <w:noProof/>
          <w:lang w:val="bg-BG" w:eastAsia="en-GB"/>
        </w:rPr>
        <w:t xml:space="preserve"> </w:t>
      </w:r>
      <w:r w:rsidRPr="003312E1">
        <w:rPr>
          <w:noProof/>
          <w:lang w:val="bg-BG" w:eastAsia="en-GB"/>
        </w:rPr>
        <w:t>mixte</w:t>
      </w:r>
      <w:r>
        <w:rPr>
          <w:noProof/>
          <w:lang w:val="bg-BG" w:eastAsia="en-GB"/>
        </w:rPr>
        <w:t xml:space="preserve"> </w:t>
      </w:r>
      <w:r w:rsidRPr="003312E1">
        <w:rPr>
          <w:noProof/>
          <w:lang w:val="bg-BG" w:eastAsia="en-GB"/>
        </w:rPr>
        <w:t>cu</w:t>
      </w:r>
      <w:r>
        <w:rPr>
          <w:noProof/>
          <w:lang w:val="bg-BG" w:eastAsia="en-GB"/>
        </w:rPr>
        <w:t xml:space="preserve"> </w:t>
      </w:r>
      <w:r w:rsidRPr="003312E1">
        <w:rPr>
          <w:noProof/>
          <w:lang w:val="bg-BG" w:eastAsia="en-GB"/>
        </w:rPr>
        <w:t>fag.</w:t>
      </w:r>
    </w:p>
    <w:p w:rsidR="00A96D34" w:rsidRPr="003312E1" w:rsidRDefault="00A96D34" w:rsidP="00A96D34">
      <w:pPr>
        <w:suppressAutoHyphens/>
        <w:ind w:firstLine="720"/>
        <w:jc w:val="both"/>
        <w:rPr>
          <w:noProof/>
          <w:lang w:val="bg-BG" w:eastAsia="en-GB"/>
        </w:rPr>
      </w:pPr>
      <w:r>
        <w:rPr>
          <w:noProof/>
          <w:lang w:val="ro-RO" w:eastAsia="en-GB"/>
        </w:rPr>
        <w:t>-m</w:t>
      </w:r>
      <w:r w:rsidRPr="003312E1">
        <w:rPr>
          <w:noProof/>
          <w:lang w:val="bg-BG" w:eastAsia="en-GB"/>
        </w:rPr>
        <w:t>enținerea</w:t>
      </w:r>
      <w:r>
        <w:rPr>
          <w:noProof/>
          <w:lang w:val="bg-BG" w:eastAsia="en-GB"/>
        </w:rPr>
        <w:t xml:space="preserve"> </w:t>
      </w:r>
      <w:r w:rsidRPr="003312E1">
        <w:rPr>
          <w:noProof/>
          <w:lang w:val="bg-BG" w:eastAsia="en-GB"/>
        </w:rPr>
        <w:t>a</w:t>
      </w:r>
      <w:r>
        <w:rPr>
          <w:noProof/>
          <w:lang w:val="bg-BG" w:eastAsia="en-GB"/>
        </w:rPr>
        <w:t xml:space="preserve"> </w:t>
      </w:r>
      <w:r w:rsidRPr="003312E1">
        <w:rPr>
          <w:noProof/>
          <w:lang w:val="bg-BG" w:eastAsia="en-GB"/>
        </w:rPr>
        <w:t>minim</w:t>
      </w:r>
      <w:r>
        <w:rPr>
          <w:noProof/>
          <w:lang w:val="bg-BG" w:eastAsia="en-GB"/>
        </w:rPr>
        <w:t xml:space="preserve"> </w:t>
      </w:r>
      <w:r w:rsidRPr="003312E1">
        <w:rPr>
          <w:noProof/>
          <w:lang w:val="bg-BG" w:eastAsia="en-GB"/>
        </w:rPr>
        <w:t>15</w:t>
      </w:r>
      <w:r>
        <w:rPr>
          <w:noProof/>
          <w:lang w:val="bg-BG" w:eastAsia="en-GB"/>
        </w:rPr>
        <w:t xml:space="preserve"> </w:t>
      </w:r>
      <w:r w:rsidRPr="003312E1">
        <w:rPr>
          <w:noProof/>
          <w:lang w:val="bg-BG" w:eastAsia="en-GB"/>
        </w:rPr>
        <w:t>m</w:t>
      </w:r>
      <w:r w:rsidRPr="003312E1">
        <w:rPr>
          <w:noProof/>
          <w:vertAlign w:val="superscript"/>
          <w:lang w:val="bg-BG" w:eastAsia="en-GB"/>
        </w:rPr>
        <w:t>3</w:t>
      </w:r>
      <w:r w:rsidRPr="003312E1">
        <w:rPr>
          <w:noProof/>
          <w:lang w:val="bg-BG" w:eastAsia="en-GB"/>
        </w:rPr>
        <w:t>/ha</w:t>
      </w:r>
      <w:r>
        <w:rPr>
          <w:noProof/>
          <w:lang w:val="bg-BG" w:eastAsia="en-GB"/>
        </w:rPr>
        <w:t xml:space="preserve"> </w:t>
      </w:r>
      <w:r w:rsidRPr="003312E1">
        <w:rPr>
          <w:noProof/>
          <w:lang w:val="bg-BG" w:eastAsia="en-GB"/>
        </w:rPr>
        <w:t>arbori</w:t>
      </w:r>
      <w:r>
        <w:rPr>
          <w:noProof/>
          <w:lang w:val="bg-BG" w:eastAsia="en-GB"/>
        </w:rPr>
        <w:t xml:space="preserve"> </w:t>
      </w:r>
      <w:r w:rsidRPr="003312E1">
        <w:rPr>
          <w:noProof/>
          <w:lang w:val="bg-BG" w:eastAsia="en-GB"/>
        </w:rPr>
        <w:t>morți</w:t>
      </w:r>
      <w:r>
        <w:rPr>
          <w:noProof/>
          <w:lang w:val="bg-BG" w:eastAsia="en-GB"/>
        </w:rPr>
        <w:t xml:space="preserve"> </w:t>
      </w:r>
      <w:r w:rsidRPr="003312E1">
        <w:rPr>
          <w:noProof/>
          <w:lang w:val="bg-BG" w:eastAsia="en-GB"/>
        </w:rPr>
        <w:t>existenți</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picior</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pe</w:t>
      </w:r>
      <w:r>
        <w:rPr>
          <w:noProof/>
          <w:lang w:val="bg-BG" w:eastAsia="en-GB"/>
        </w:rPr>
        <w:t xml:space="preserve"> </w:t>
      </w:r>
      <w:r w:rsidRPr="003312E1">
        <w:rPr>
          <w:noProof/>
          <w:lang w:val="bg-BG" w:eastAsia="en-GB"/>
        </w:rPr>
        <w:t>sol</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cvercinee</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păduri</w:t>
      </w:r>
      <w:r>
        <w:rPr>
          <w:noProof/>
          <w:lang w:val="bg-BG" w:eastAsia="en-GB"/>
        </w:rPr>
        <w:t xml:space="preserve"> </w:t>
      </w:r>
      <w:r w:rsidRPr="003312E1">
        <w:rPr>
          <w:noProof/>
          <w:lang w:val="bg-BG" w:eastAsia="en-GB"/>
        </w:rPr>
        <w:t>mixte</w:t>
      </w:r>
      <w:r>
        <w:rPr>
          <w:noProof/>
          <w:lang w:val="bg-BG" w:eastAsia="en-GB"/>
        </w:rPr>
        <w:t xml:space="preserve"> </w:t>
      </w:r>
      <w:r w:rsidRPr="003312E1">
        <w:rPr>
          <w:noProof/>
          <w:lang w:val="bg-BG" w:eastAsia="en-GB"/>
        </w:rPr>
        <w:t>cu</w:t>
      </w:r>
      <w:r>
        <w:rPr>
          <w:noProof/>
          <w:lang w:val="bg-BG" w:eastAsia="en-GB"/>
        </w:rPr>
        <w:t xml:space="preserve"> </w:t>
      </w:r>
      <w:r w:rsidRPr="003312E1">
        <w:rPr>
          <w:noProof/>
          <w:lang w:val="bg-BG" w:eastAsia="en-GB"/>
        </w:rPr>
        <w:t>cvercinee.</w:t>
      </w:r>
      <w:r>
        <w:rPr>
          <w:noProof/>
          <w:lang w:val="bg-BG" w:eastAsia="en-GB"/>
        </w:rPr>
        <w:t xml:space="preserve"> </w:t>
      </w:r>
    </w:p>
    <w:p w:rsidR="00A96D34" w:rsidRPr="003312E1" w:rsidRDefault="00A96D34" w:rsidP="00A96D34">
      <w:pPr>
        <w:suppressAutoHyphens/>
        <w:ind w:firstLine="720"/>
        <w:jc w:val="both"/>
        <w:rPr>
          <w:noProof/>
          <w:lang w:val="bg-BG" w:eastAsia="en-GB"/>
        </w:rPr>
      </w:pPr>
      <w:r>
        <w:rPr>
          <w:noProof/>
          <w:lang w:val="ro-RO" w:eastAsia="en-GB"/>
        </w:rPr>
        <w:t>-m</w:t>
      </w:r>
      <w:r w:rsidRPr="003312E1">
        <w:rPr>
          <w:noProof/>
          <w:lang w:val="bg-BG" w:eastAsia="en-GB"/>
        </w:rPr>
        <w:t>enținerea</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exemplare</w:t>
      </w:r>
      <w:r>
        <w:rPr>
          <w:noProof/>
          <w:lang w:val="bg-BG" w:eastAsia="en-GB"/>
        </w:rPr>
        <w:t xml:space="preserve"> </w:t>
      </w:r>
      <w:r w:rsidRPr="003312E1">
        <w:rPr>
          <w:noProof/>
          <w:lang w:val="bg-BG" w:eastAsia="en-GB"/>
        </w:rPr>
        <w:t>de</w:t>
      </w:r>
      <w:r>
        <w:rPr>
          <w:noProof/>
          <w:lang w:val="bg-BG" w:eastAsia="en-GB"/>
        </w:rPr>
        <w:t xml:space="preserve"> </w:t>
      </w:r>
      <w:r w:rsidRPr="003312E1">
        <w:rPr>
          <w:noProof/>
          <w:lang w:val="bg-BG" w:eastAsia="en-GB"/>
        </w:rPr>
        <w:t>cireș</w:t>
      </w:r>
      <w:r>
        <w:rPr>
          <w:noProof/>
          <w:lang w:val="bg-BG" w:eastAsia="en-GB"/>
        </w:rPr>
        <w:t xml:space="preserve"> </w:t>
      </w:r>
      <w:r w:rsidRPr="003312E1">
        <w:rPr>
          <w:noProof/>
          <w:lang w:val="bg-BG" w:eastAsia="en-GB"/>
        </w:rPr>
        <w:t>și</w:t>
      </w:r>
      <w:r>
        <w:rPr>
          <w:noProof/>
          <w:lang w:val="bg-BG" w:eastAsia="en-GB"/>
        </w:rPr>
        <w:t xml:space="preserve"> </w:t>
      </w:r>
      <w:r w:rsidRPr="003312E1">
        <w:rPr>
          <w:noProof/>
          <w:lang w:val="bg-BG" w:eastAsia="en-GB"/>
        </w:rPr>
        <w:t>plop</w:t>
      </w:r>
      <w:r>
        <w:rPr>
          <w:noProof/>
          <w:lang w:val="bg-BG" w:eastAsia="en-GB"/>
        </w:rPr>
        <w:t xml:space="preserve"> </w:t>
      </w:r>
      <w:r w:rsidRPr="003312E1">
        <w:rPr>
          <w:noProof/>
          <w:lang w:val="bg-BG" w:eastAsia="en-GB"/>
        </w:rPr>
        <w:t>în</w:t>
      </w:r>
      <w:r>
        <w:rPr>
          <w:noProof/>
          <w:lang w:val="bg-BG" w:eastAsia="en-GB"/>
        </w:rPr>
        <w:t xml:space="preserve"> </w:t>
      </w:r>
      <w:r w:rsidRPr="003312E1">
        <w:rPr>
          <w:noProof/>
          <w:lang w:val="bg-BG" w:eastAsia="en-GB"/>
        </w:rPr>
        <w:t>arborete.</w:t>
      </w:r>
      <w:r>
        <w:rPr>
          <w:noProof/>
          <w:lang w:val="bg-BG" w:eastAsia="en-GB"/>
        </w:rPr>
        <w:t xml:space="preserve"> </w:t>
      </w:r>
    </w:p>
    <w:p w:rsidR="00614B5B" w:rsidRPr="00E17D71" w:rsidRDefault="00A96D34" w:rsidP="00A96D34">
      <w:pPr>
        <w:jc w:val="both"/>
        <w:rPr>
          <w:lang w:val="ro-RO"/>
        </w:rPr>
      </w:pPr>
      <w:r>
        <w:rPr>
          <w:lang w:val="ro-RO"/>
        </w:rPr>
        <w:t xml:space="preserve">       </w:t>
      </w:r>
      <w:r>
        <w:rPr>
          <w:lang w:val="ro-RO"/>
        </w:rPr>
        <w:tab/>
      </w:r>
      <w:r w:rsidR="00614B5B" w:rsidRPr="00E17D71">
        <w:rPr>
          <w:lang w:val="ro-RO"/>
        </w:rPr>
        <w:t>-la combaterea insectelor, se vor evita tratamentele severe;</w:t>
      </w:r>
    </w:p>
    <w:p w:rsidR="00614B5B" w:rsidRPr="00E17D71" w:rsidRDefault="00614B5B" w:rsidP="00A96D34">
      <w:pPr>
        <w:jc w:val="both"/>
        <w:rPr>
          <w:lang w:val="ro-RO"/>
        </w:rPr>
      </w:pPr>
      <w:r w:rsidRPr="00E17D71">
        <w:rPr>
          <w:lang w:val="ro-RO"/>
        </w:rPr>
        <w:t xml:space="preserve">            -evitarea amplasării de drumuri și de alte obiective în pădure, cu potențial mare de drenaj;</w:t>
      </w:r>
    </w:p>
    <w:p w:rsidR="00614B5B" w:rsidRPr="00E17D71" w:rsidRDefault="00614B5B" w:rsidP="00A96D34">
      <w:pPr>
        <w:jc w:val="both"/>
        <w:rPr>
          <w:lang w:val="ro-RO"/>
        </w:rPr>
      </w:pPr>
      <w:r w:rsidRPr="00E17D71">
        <w:rPr>
          <w:lang w:val="ro-RO"/>
        </w:rPr>
        <w:t xml:space="preserve">       d). Pentru protejarea păsărilor cântătoare, acre preferă pădurile cu luminișuri, se propune:</w:t>
      </w:r>
    </w:p>
    <w:p w:rsidR="00614B5B" w:rsidRDefault="00614B5B" w:rsidP="00A96D34">
      <w:pPr>
        <w:jc w:val="both"/>
        <w:rPr>
          <w:lang w:val="ro-RO"/>
        </w:rPr>
      </w:pPr>
      <w:r w:rsidRPr="00E17D71">
        <w:rPr>
          <w:lang w:val="ro-RO"/>
        </w:rPr>
        <w:t xml:space="preserve">            -păstrarea și deschiderea luminișurilor se va urmări în special în p</w:t>
      </w:r>
      <w:r>
        <w:rPr>
          <w:lang w:val="ro-RO"/>
        </w:rPr>
        <w:t>ădurile cu funcții de recreere,</w:t>
      </w:r>
      <w:r w:rsidRPr="00E17D71">
        <w:rPr>
          <w:lang w:val="ro-RO"/>
        </w:rPr>
        <w:t xml:space="preserve"> incluse în ariile protejate, precum și în zonele de interes special d</w:t>
      </w:r>
      <w:r>
        <w:rPr>
          <w:lang w:val="ro-RO"/>
        </w:rPr>
        <w:t>in punct de vedere social, cul</w:t>
      </w:r>
      <w:r w:rsidRPr="00E17D71">
        <w:rPr>
          <w:lang w:val="ro-RO"/>
        </w:rPr>
        <w:t>tural, istoric, arheologic, religios, etc.</w:t>
      </w:r>
    </w:p>
    <w:p w:rsidR="002F420E" w:rsidRDefault="002F420E" w:rsidP="00A96D34">
      <w:pPr>
        <w:jc w:val="both"/>
        <w:rPr>
          <w:lang w:val="ro-RO"/>
        </w:rPr>
      </w:pPr>
    </w:p>
    <w:p w:rsidR="00614B5B" w:rsidRPr="000F064F" w:rsidRDefault="002F420E" w:rsidP="00614B5B">
      <w:pPr>
        <w:jc w:val="both"/>
        <w:rPr>
          <w:lang w:val="ro-RO"/>
        </w:rPr>
      </w:pPr>
      <w:r w:rsidRPr="000F064F">
        <w:rPr>
          <w:lang w:val="ro-RO"/>
        </w:rPr>
        <w:t xml:space="preserve">           </w:t>
      </w:r>
    </w:p>
    <w:p w:rsidR="00614B5B" w:rsidRPr="000F064F" w:rsidRDefault="00614B5B" w:rsidP="00614B5B">
      <w:pPr>
        <w:jc w:val="both"/>
        <w:rPr>
          <w:lang w:val="ro-RO"/>
        </w:rPr>
      </w:pPr>
      <w:r w:rsidRPr="000F064F">
        <w:rPr>
          <w:lang w:val="ro-RO"/>
        </w:rPr>
        <w:t xml:space="preserve">               Pentru respectarea prevederilor </w:t>
      </w:r>
      <w:r w:rsidRPr="000F064F">
        <w:rPr>
          <w:b/>
          <w:lang w:val="ro-RO"/>
        </w:rPr>
        <w:t>Ghidului – Natura 2000 și pădurile</w:t>
      </w:r>
      <w:r w:rsidRPr="000F064F">
        <w:rPr>
          <w:lang w:val="ro-RO"/>
        </w:rPr>
        <w:t xml:space="preserve">, ghid de interpretare apărut sub emblema Comisiei Europene – care conține liniile directoare ale </w:t>
      </w:r>
      <w:r w:rsidRPr="000F064F">
        <w:rPr>
          <w:lang w:val="ro-RO"/>
        </w:rPr>
        <w:lastRenderedPageBreak/>
        <w:t>gospodăririi pădurilor în siturile Natura 2000, extrase din rezoluțiile Conferințelor Ministeriale pentru Protecția Pădurilor din Europa (MCPFE – Anexa II) de la Helsinki (1993) și Lisabona (1998)- amenajamentul va respecta:</w:t>
      </w:r>
    </w:p>
    <w:p w:rsidR="00614B5B" w:rsidRPr="00014474" w:rsidRDefault="00614B5B" w:rsidP="007B616F">
      <w:pPr>
        <w:pStyle w:val="ListParagraph"/>
        <w:numPr>
          <w:ilvl w:val="0"/>
          <w:numId w:val="9"/>
        </w:numPr>
        <w:spacing w:after="200"/>
        <w:jc w:val="both"/>
        <w:rPr>
          <w:sz w:val="24"/>
          <w:szCs w:val="24"/>
        </w:rPr>
      </w:pPr>
      <w:r w:rsidRPr="000F064F">
        <w:rPr>
          <w:sz w:val="24"/>
          <w:szCs w:val="24"/>
        </w:rPr>
        <w:t>transpunerea măsurilor specifice</w:t>
      </w:r>
      <w:r w:rsidRPr="00014474">
        <w:rPr>
          <w:sz w:val="24"/>
          <w:szCs w:val="24"/>
        </w:rPr>
        <w:t xml:space="preserve"> de protecție adoptate în baza planurilor de management/măsurilor minime de conservare aprobate;</w:t>
      </w:r>
    </w:p>
    <w:p w:rsidR="00614B5B" w:rsidRPr="00014474" w:rsidRDefault="00614B5B" w:rsidP="007B616F">
      <w:pPr>
        <w:pStyle w:val="ListParagraph"/>
        <w:numPr>
          <w:ilvl w:val="0"/>
          <w:numId w:val="9"/>
        </w:numPr>
        <w:spacing w:after="200"/>
        <w:jc w:val="both"/>
        <w:rPr>
          <w:sz w:val="24"/>
          <w:szCs w:val="24"/>
        </w:rPr>
      </w:pPr>
      <w:r w:rsidRPr="00014474">
        <w:rPr>
          <w:sz w:val="24"/>
          <w:szCs w:val="24"/>
        </w:rPr>
        <w:t xml:space="preserve">păstrarea a </w:t>
      </w:r>
      <w:r w:rsidR="0061575D">
        <w:rPr>
          <w:sz w:val="24"/>
          <w:szCs w:val="24"/>
        </w:rPr>
        <w:t>4</w:t>
      </w:r>
      <w:r w:rsidRPr="00014474">
        <w:rPr>
          <w:sz w:val="24"/>
          <w:szCs w:val="24"/>
        </w:rPr>
        <w:t xml:space="preserve"> arbori bâtrâni pe picior/ha, respectiv arbori uscați sau în descompunere, pentru a asigura un habitat potrivit pentru ciocănitori, păsări de pradă, insecte și numeroase plante inferioare (fungi, ferigi, briofite,etc.), - în toate unitățile amenajistice;</w:t>
      </w:r>
    </w:p>
    <w:p w:rsidR="00614B5B" w:rsidRPr="00014474" w:rsidRDefault="00614B5B" w:rsidP="007B616F">
      <w:pPr>
        <w:pStyle w:val="ListParagraph"/>
        <w:numPr>
          <w:ilvl w:val="0"/>
          <w:numId w:val="9"/>
        </w:numPr>
        <w:spacing w:after="200"/>
        <w:jc w:val="both"/>
        <w:rPr>
          <w:sz w:val="24"/>
          <w:szCs w:val="24"/>
        </w:rPr>
      </w:pPr>
      <w:r w:rsidRPr="00014474">
        <w:rPr>
          <w:sz w:val="24"/>
          <w:szCs w:val="24"/>
        </w:rPr>
        <w:t>păstrarea arborilor cu scorburi ce pot fi utilizate ca locuri de cuibărit de păsări și mamifere mici – în toate unitățile amenajistice;</w:t>
      </w:r>
    </w:p>
    <w:p w:rsidR="00614B5B" w:rsidRPr="00014474" w:rsidRDefault="00614B5B" w:rsidP="007B616F">
      <w:pPr>
        <w:pStyle w:val="ListParagraph"/>
        <w:numPr>
          <w:ilvl w:val="0"/>
          <w:numId w:val="9"/>
        </w:numPr>
        <w:spacing w:after="200"/>
        <w:jc w:val="both"/>
        <w:rPr>
          <w:sz w:val="24"/>
          <w:szCs w:val="24"/>
        </w:rPr>
      </w:pPr>
      <w:r w:rsidRPr="00014474">
        <w:rPr>
          <w:sz w:val="24"/>
          <w:szCs w:val="24"/>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apei,degradării digurilor naturale și poluării apei – în toate unitățile amenaisjtice;</w:t>
      </w:r>
    </w:p>
    <w:p w:rsidR="00614B5B" w:rsidRPr="00014474" w:rsidRDefault="00614B5B" w:rsidP="007B616F">
      <w:pPr>
        <w:pStyle w:val="ListParagraph"/>
        <w:numPr>
          <w:ilvl w:val="0"/>
          <w:numId w:val="9"/>
        </w:numPr>
        <w:spacing w:after="200"/>
        <w:jc w:val="both"/>
        <w:rPr>
          <w:sz w:val="24"/>
          <w:szCs w:val="24"/>
        </w:rPr>
      </w:pPr>
      <w:r w:rsidRPr="00014474">
        <w:rPr>
          <w:sz w:val="24"/>
          <w:szCs w:val="24"/>
        </w:rPr>
        <w:t>adaptarea periodizării operațiunilor silviculturale și de tăiere în așa fel, încât să se evite interferența cu sezonul de reproducere a</w:t>
      </w:r>
      <w:r>
        <w:rPr>
          <w:sz w:val="24"/>
          <w:szCs w:val="24"/>
        </w:rPr>
        <w:t>i</w:t>
      </w:r>
      <w:r w:rsidRPr="00014474">
        <w:rPr>
          <w:sz w:val="24"/>
          <w:szCs w:val="24"/>
        </w:rPr>
        <w:t xml:space="preserve"> speciilor de animale sensibile, în special cu cuibăritul de primăvară și cu perioadele de împerechere ale păsărilor de pădure – în toate unitățile amenajistice;</w:t>
      </w:r>
    </w:p>
    <w:p w:rsidR="00614B5B" w:rsidRPr="00014474" w:rsidRDefault="00614B5B" w:rsidP="007B616F">
      <w:pPr>
        <w:pStyle w:val="ListParagraph"/>
        <w:numPr>
          <w:ilvl w:val="0"/>
          <w:numId w:val="9"/>
        </w:numPr>
        <w:spacing w:after="200"/>
        <w:jc w:val="both"/>
        <w:rPr>
          <w:sz w:val="24"/>
          <w:szCs w:val="24"/>
        </w:rPr>
      </w:pPr>
      <w:r w:rsidRPr="00014474">
        <w:rPr>
          <w:sz w:val="24"/>
          <w:szCs w:val="24"/>
        </w:rPr>
        <w:t>păstrarea unor distanțe adecvate pentru a nu perturba speciile rare sau periclitate, a căror prezență</w:t>
      </w:r>
      <w:r>
        <w:rPr>
          <w:sz w:val="24"/>
          <w:szCs w:val="24"/>
        </w:rPr>
        <w:t xml:space="preserve"> </w:t>
      </w:r>
      <w:r w:rsidRPr="00014474">
        <w:rPr>
          <w:sz w:val="24"/>
          <w:szCs w:val="24"/>
        </w:rPr>
        <w:t>a fost confirmată;</w:t>
      </w:r>
    </w:p>
    <w:p w:rsidR="00614B5B" w:rsidRPr="00014474" w:rsidRDefault="00614B5B" w:rsidP="007B616F">
      <w:pPr>
        <w:pStyle w:val="ListParagraph"/>
        <w:numPr>
          <w:ilvl w:val="0"/>
          <w:numId w:val="9"/>
        </w:numPr>
        <w:spacing w:after="200"/>
        <w:jc w:val="both"/>
        <w:rPr>
          <w:sz w:val="24"/>
          <w:szCs w:val="24"/>
        </w:rPr>
      </w:pPr>
      <w:r w:rsidRPr="00014474">
        <w:rPr>
          <w:sz w:val="24"/>
          <w:szCs w:val="24"/>
        </w:rPr>
        <w:t>rotația ciclică a zonelor cu grade diferite de intervenție în timp și în spațiu;</w:t>
      </w:r>
    </w:p>
    <w:p w:rsidR="00614B5B" w:rsidRPr="00014474" w:rsidRDefault="00614B5B" w:rsidP="007B616F">
      <w:pPr>
        <w:pStyle w:val="ListParagraph"/>
        <w:numPr>
          <w:ilvl w:val="0"/>
          <w:numId w:val="9"/>
        </w:numPr>
        <w:spacing w:after="200"/>
        <w:jc w:val="both"/>
        <w:rPr>
          <w:sz w:val="24"/>
          <w:szCs w:val="24"/>
        </w:rPr>
      </w:pPr>
      <w:r w:rsidRPr="00014474">
        <w:rPr>
          <w:sz w:val="24"/>
          <w:szCs w:val="24"/>
        </w:rPr>
        <w:t>menținerea luminișurilor, poienilor și terenurilor pentru hrana vânatului la stadiul actual, evitându-se împădurirea acestora, în vederea conservării biodiversității păturii ierbacee, respectiv păstrarea unei suprafețe mozaicate;</w:t>
      </w:r>
    </w:p>
    <w:p w:rsidR="00614B5B" w:rsidRPr="00014474" w:rsidRDefault="00614B5B" w:rsidP="007B616F">
      <w:pPr>
        <w:pStyle w:val="ListParagraph"/>
        <w:numPr>
          <w:ilvl w:val="0"/>
          <w:numId w:val="9"/>
        </w:numPr>
        <w:spacing w:after="200"/>
        <w:jc w:val="both"/>
        <w:rPr>
          <w:sz w:val="24"/>
          <w:szCs w:val="24"/>
        </w:rPr>
      </w:pPr>
      <w:r w:rsidRPr="00014474">
        <w:rPr>
          <w:sz w:val="24"/>
          <w:szCs w:val="24"/>
        </w:rPr>
        <w:t>în cadrul unităților de gospodărire se va urmări realizarea unei structuri chilibrate pe clase de vârstă, cel puțin cu o pondere normală a arboretelor din ultimele clase de vârstă (clasa V, VI și peste), întrucât fiecare clasă de vârstă este însoțită de un anume nivel al biodiversității;</w:t>
      </w:r>
    </w:p>
    <w:p w:rsidR="00614B5B" w:rsidRPr="00014474" w:rsidRDefault="00614B5B" w:rsidP="007B616F">
      <w:pPr>
        <w:pStyle w:val="ListParagraph"/>
        <w:numPr>
          <w:ilvl w:val="0"/>
          <w:numId w:val="9"/>
        </w:numPr>
        <w:spacing w:after="200"/>
        <w:jc w:val="both"/>
        <w:rPr>
          <w:sz w:val="24"/>
          <w:szCs w:val="24"/>
        </w:rPr>
      </w:pPr>
      <w:r w:rsidRPr="00014474">
        <w:rPr>
          <w:sz w:val="24"/>
          <w:szCs w:val="24"/>
        </w:rPr>
        <w:t>arboretele care au fost identificate ca fiind arborete cu  stare nefavorabilă sau parțial favorabilă, în care au fost propuse lucrări de curățiri sau rărituri, vor fi conduse în așa fel încât să se obțină îmbunătățirea stării de conservare.Aceste arborete necesită intervenții pentru reconstrucție ecologică, prin promovarea speciilor specifice habitatului, aflate diseminat sau în proporție redusă în arborete – în toate arboretele în care s-au propus curățiri sau rărituri;</w:t>
      </w:r>
    </w:p>
    <w:p w:rsidR="0061575D" w:rsidRDefault="00614B5B" w:rsidP="007B616F">
      <w:pPr>
        <w:pStyle w:val="ListParagraph"/>
        <w:numPr>
          <w:ilvl w:val="0"/>
          <w:numId w:val="9"/>
        </w:numPr>
        <w:spacing w:after="200"/>
        <w:jc w:val="both"/>
        <w:rPr>
          <w:sz w:val="24"/>
          <w:szCs w:val="24"/>
        </w:rPr>
      </w:pPr>
      <w:r w:rsidRPr="0061575D">
        <w:rPr>
          <w:sz w:val="24"/>
          <w:szCs w:val="24"/>
        </w:rPr>
        <w:t>compozițiile țel și compozițiile de regenerare vor fi adaptate pentru a asigura compoziția tipică a habitatelor – în unitățile amenajistice propuse pentru completări, împăduriri sau promovarea regenerării naturale.</w:t>
      </w:r>
    </w:p>
    <w:p w:rsidR="00614B5B" w:rsidRPr="00014474" w:rsidRDefault="0061575D" w:rsidP="007B616F">
      <w:pPr>
        <w:pStyle w:val="ListParagraph"/>
        <w:numPr>
          <w:ilvl w:val="0"/>
          <w:numId w:val="9"/>
        </w:numPr>
        <w:spacing w:after="200"/>
        <w:jc w:val="both"/>
        <w:rPr>
          <w:sz w:val="24"/>
          <w:szCs w:val="24"/>
        </w:rPr>
      </w:pPr>
      <w:r w:rsidRPr="0061575D">
        <w:rPr>
          <w:sz w:val="24"/>
          <w:szCs w:val="24"/>
        </w:rPr>
        <w:t xml:space="preserve"> </w:t>
      </w:r>
      <w:r w:rsidR="00614B5B" w:rsidRPr="0061575D">
        <w:rPr>
          <w:sz w:val="24"/>
          <w:szCs w:val="24"/>
        </w:rPr>
        <w:t>folosirea în cazul regenerărilor artificiale numai a puieților produși din material seminologic de origine locală;</w:t>
      </w:r>
    </w:p>
    <w:p w:rsidR="00614B5B" w:rsidRPr="00014474" w:rsidRDefault="00614B5B" w:rsidP="007B616F">
      <w:pPr>
        <w:pStyle w:val="ListParagraph"/>
        <w:numPr>
          <w:ilvl w:val="0"/>
          <w:numId w:val="9"/>
        </w:numPr>
        <w:spacing w:after="200"/>
        <w:jc w:val="both"/>
        <w:rPr>
          <w:sz w:val="24"/>
          <w:szCs w:val="24"/>
        </w:rPr>
      </w:pPr>
      <w:r w:rsidRPr="00014474">
        <w:rPr>
          <w:sz w:val="24"/>
          <w:szCs w:val="24"/>
        </w:rPr>
        <w:t>evitarea pășunatului în pădure și limitarea la minim a trecerii prin pădure a animalelor aflate pe pășune;</w:t>
      </w:r>
    </w:p>
    <w:p w:rsidR="00614B5B" w:rsidRPr="00014474" w:rsidRDefault="00614B5B" w:rsidP="007B616F">
      <w:pPr>
        <w:pStyle w:val="ListParagraph"/>
        <w:numPr>
          <w:ilvl w:val="0"/>
          <w:numId w:val="9"/>
        </w:numPr>
        <w:spacing w:after="200"/>
        <w:jc w:val="both"/>
        <w:rPr>
          <w:sz w:val="24"/>
          <w:szCs w:val="24"/>
        </w:rPr>
      </w:pPr>
      <w:r w:rsidRPr="00014474">
        <w:rPr>
          <w:sz w:val="24"/>
          <w:szCs w:val="24"/>
        </w:rPr>
        <w:t>respectarea măsurilor de identificare și de prognoză a stadiului de dezvoltare și de înmulțire a populațiilor principalelor insecte dăunătoare și agenți fitopatogeni,luarea  tuturor măsurilor fitosanitare necesare în vederea prevenirii înmulțirii în masă a insectelor dăunătoare și a proliferării agenților fitopatogeni, iar în caz de necesitate</w:t>
      </w:r>
      <w:r>
        <w:rPr>
          <w:sz w:val="24"/>
          <w:szCs w:val="24"/>
        </w:rPr>
        <w:t>,</w:t>
      </w:r>
      <w:r w:rsidRPr="00014474">
        <w:rPr>
          <w:sz w:val="24"/>
          <w:szCs w:val="24"/>
        </w:rPr>
        <w:t xml:space="preserve"> luarea promptă a măsurilor de combatere(numai pe cale biologică sau integrată);</w:t>
      </w:r>
    </w:p>
    <w:p w:rsidR="00614B5B" w:rsidRPr="00014474" w:rsidRDefault="00614B5B" w:rsidP="007B616F">
      <w:pPr>
        <w:pStyle w:val="ListParagraph"/>
        <w:numPr>
          <w:ilvl w:val="0"/>
          <w:numId w:val="9"/>
        </w:numPr>
        <w:spacing w:after="200"/>
        <w:jc w:val="both"/>
        <w:rPr>
          <w:sz w:val="24"/>
          <w:szCs w:val="24"/>
        </w:rPr>
      </w:pPr>
      <w:r w:rsidRPr="00014474">
        <w:rPr>
          <w:sz w:val="24"/>
          <w:szCs w:val="24"/>
        </w:rPr>
        <w:t>urmărirea cu răspundere a respectării legislației referitoare la modul de exploatare a pădurilor pentru reducerea afectării factorilor de mediu (sol, apă, vegetație);</w:t>
      </w:r>
    </w:p>
    <w:p w:rsidR="000E2073" w:rsidRPr="000E2073" w:rsidRDefault="00614B5B" w:rsidP="000E2073">
      <w:pPr>
        <w:pStyle w:val="ListParagraph"/>
        <w:numPr>
          <w:ilvl w:val="0"/>
          <w:numId w:val="9"/>
        </w:numPr>
        <w:spacing w:after="200"/>
        <w:jc w:val="both"/>
        <w:rPr>
          <w:sz w:val="24"/>
          <w:szCs w:val="24"/>
        </w:rPr>
      </w:pPr>
      <w:r w:rsidRPr="00014474">
        <w:rPr>
          <w:sz w:val="24"/>
          <w:szCs w:val="24"/>
        </w:rPr>
        <w:lastRenderedPageBreak/>
        <w:t>Ocolul silvic , administratorul fondului forestier cuprins în amenajamentul în cauză, va cere avizul administratorului/custodelui/autorității competente a ariei naturale protejate pentru planurile anuale de exploatare a masei lemnoase, respectiv pentru actele de punere în valoare/borderoul actelor de punere în valoare, înainte de organizarea licitațiilor de valorificare.</w:t>
      </w:r>
    </w:p>
    <w:p w:rsidR="00614B5B" w:rsidRPr="000E2073" w:rsidRDefault="000E2073" w:rsidP="000E2073">
      <w:pPr>
        <w:pStyle w:val="ListParagraph"/>
        <w:spacing w:after="200"/>
        <w:ind w:left="1110"/>
        <w:jc w:val="both"/>
        <w:rPr>
          <w:sz w:val="24"/>
          <w:szCs w:val="24"/>
        </w:rPr>
      </w:pPr>
      <w:r>
        <w:rPr>
          <w:sz w:val="24"/>
          <w:szCs w:val="24"/>
        </w:rPr>
        <w:t xml:space="preserve">                                                                      </w:t>
      </w:r>
      <w:r w:rsidRPr="000E2073">
        <w:rPr>
          <w:sz w:val="24"/>
          <w:szCs w:val="24"/>
        </w:rPr>
        <w:t xml:space="preserve"> </w:t>
      </w:r>
      <w:r w:rsidR="00614B5B" w:rsidRPr="000E2073">
        <w:rPr>
          <w:sz w:val="24"/>
          <w:szCs w:val="24"/>
        </w:rPr>
        <w:t xml:space="preserve"> </w:t>
      </w:r>
      <w:r w:rsidR="00614B5B" w:rsidRPr="000E2073">
        <w:rPr>
          <w:b/>
          <w:sz w:val="24"/>
          <w:szCs w:val="24"/>
        </w:rPr>
        <w:t>Proprietar</w:t>
      </w:r>
      <w:r w:rsidR="00183E69" w:rsidRPr="000E2073">
        <w:rPr>
          <w:b/>
          <w:sz w:val="24"/>
          <w:szCs w:val="24"/>
        </w:rPr>
        <w:t>(delegat)</w:t>
      </w:r>
      <w:r w:rsidR="00614B5B" w:rsidRPr="000E2073">
        <w:rPr>
          <w:b/>
          <w:sz w:val="24"/>
          <w:szCs w:val="24"/>
        </w:rPr>
        <w:t xml:space="preserve">                                        </w:t>
      </w:r>
      <w:r w:rsidR="00B54901" w:rsidRPr="000E2073">
        <w:rPr>
          <w:b/>
          <w:sz w:val="24"/>
          <w:szCs w:val="24"/>
        </w:rPr>
        <w:t xml:space="preserve">                 </w:t>
      </w:r>
    </w:p>
    <w:p w:rsidR="00614B5B" w:rsidRPr="00AB090E" w:rsidRDefault="00614B5B" w:rsidP="000E2073">
      <w:pPr>
        <w:pStyle w:val="ListParagraph"/>
        <w:ind w:left="1110"/>
        <w:jc w:val="both"/>
      </w:pPr>
      <w:r w:rsidRPr="00014474">
        <w:rPr>
          <w:sz w:val="24"/>
          <w:szCs w:val="24"/>
        </w:rPr>
        <w:t xml:space="preserve">                </w:t>
      </w:r>
      <w:r w:rsidRPr="00014474">
        <w:rPr>
          <w:b/>
          <w:sz w:val="24"/>
          <w:szCs w:val="24"/>
        </w:rPr>
        <w:t xml:space="preserve">          </w:t>
      </w:r>
    </w:p>
    <w:sectPr w:rsidR="00614B5B" w:rsidRPr="00AB090E" w:rsidSect="00442ADC">
      <w:pgSz w:w="11909" w:h="16834" w:code="9"/>
      <w:pgMar w:top="1134" w:right="1134" w:bottom="1134" w:left="1418" w:header="70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19" w:rsidRDefault="00935C19">
      <w:r>
        <w:separator/>
      </w:r>
    </w:p>
  </w:endnote>
  <w:endnote w:type="continuationSeparator" w:id="0">
    <w:p w:rsidR="00935C19" w:rsidRDefault="00935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19" w:rsidRDefault="00935C19" w:rsidP="005E3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C19" w:rsidRDefault="00935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19" w:rsidRDefault="00935C19" w:rsidP="005E3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5C19" w:rsidRDefault="00935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19" w:rsidRDefault="00935C19" w:rsidP="004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C19" w:rsidRDefault="00935C1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19" w:rsidRDefault="00935C19" w:rsidP="004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90F">
      <w:rPr>
        <w:rStyle w:val="PageNumber"/>
        <w:noProof/>
      </w:rPr>
      <w:t>19</w:t>
    </w:r>
    <w:r>
      <w:rPr>
        <w:rStyle w:val="PageNumber"/>
      </w:rPr>
      <w:fldChar w:fldCharType="end"/>
    </w:r>
  </w:p>
  <w:p w:rsidR="00935C19" w:rsidRDefault="00935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19" w:rsidRDefault="00935C19">
      <w:r>
        <w:separator/>
      </w:r>
    </w:p>
  </w:footnote>
  <w:footnote w:type="continuationSeparator" w:id="0">
    <w:p w:rsidR="00935C19" w:rsidRDefault="00935C19">
      <w:r>
        <w:continuationSeparator/>
      </w:r>
    </w:p>
  </w:footnote>
  <w:footnote w:id="1">
    <w:p w:rsidR="00935C19" w:rsidRPr="00604B34" w:rsidRDefault="00935C19" w:rsidP="005E3FAE">
      <w:pPr>
        <w:pStyle w:val="FootnoteText"/>
        <w:jc w:val="both"/>
        <w:rPr>
          <w:rFonts w:cs="Arial"/>
        </w:rPr>
      </w:pPr>
    </w:p>
  </w:footnote>
  <w:footnote w:id="2">
    <w:p w:rsidR="00935C19" w:rsidRPr="00BA06D2" w:rsidRDefault="00935C19" w:rsidP="00062167">
      <w:pPr>
        <w:pStyle w:val="FootnoteText"/>
        <w:rPr>
          <w:lang w:val="ro-RO"/>
        </w:rPr>
      </w:pPr>
      <w:r>
        <w:rPr>
          <w:rStyle w:val="FootnoteReference"/>
        </w:rPr>
        <w:footnoteRef/>
      </w:r>
      <w:r>
        <w:t xml:space="preserve"> </w:t>
      </w:r>
      <w:r w:rsidRPr="0056171A">
        <w:rPr>
          <w:i/>
          <w:lang w:val="ro-RO"/>
        </w:rPr>
        <w:t>Leiopicus</w:t>
      </w:r>
      <w:r>
        <w:rPr>
          <w:i/>
          <w:lang w:val="ro-RO"/>
        </w:rPr>
        <w:t xml:space="preserve"> </w:t>
      </w:r>
      <w:r w:rsidRPr="0056171A">
        <w:rPr>
          <w:i/>
          <w:lang w:val="ro-RO"/>
        </w:rPr>
        <w:t>medius</w:t>
      </w:r>
      <w:r>
        <w:rPr>
          <w:lang w:val="ro-RO"/>
        </w:rPr>
        <w:t xml:space="preserve"> – conform noi clasificări taxonomice ale IUCN - </w:t>
      </w:r>
      <w:hyperlink r:id="rId1" w:history="1">
        <w:r w:rsidRPr="00676DD7">
          <w:rPr>
            <w:rStyle w:val="Hyperlink"/>
            <w:lang w:val="ro-RO"/>
          </w:rPr>
          <w:t>http://www.iucnredlist.org/details/22681114/0</w:t>
        </w:r>
      </w:hyperlink>
    </w:p>
  </w:footnote>
  <w:footnote w:id="3">
    <w:p w:rsidR="00935C19" w:rsidRPr="00D52440" w:rsidRDefault="00935C19" w:rsidP="00D52440">
      <w:r w:rsidRPr="00D52440">
        <w:footnoteRef/>
      </w:r>
      <w:r w:rsidRPr="00D52440">
        <w:t xml:space="preserve"> </w:t>
      </w:r>
      <w:proofErr w:type="gramStart"/>
      <w:r w:rsidRPr="00D52440">
        <w:t>Specia a fost observată doar accidental în zonă (în 2000, 20012 și o singură dată în 2014 cu ocazia inventarierii).</w:t>
      </w:r>
      <w:proofErr w:type="gramEnd"/>
    </w:p>
  </w:footnote>
  <w:footnote w:id="4">
    <w:p w:rsidR="00935C19" w:rsidRPr="00D52440" w:rsidRDefault="00935C19" w:rsidP="00D52440">
      <w:r w:rsidRPr="00D52440">
        <w:footnoteRef/>
      </w:r>
      <w:r w:rsidRPr="00D52440">
        <w:t xml:space="preserve"> Studiile nu au confirmat prezența speciei/</w:t>
      </w:r>
    </w:p>
  </w:footnote>
  <w:footnote w:id="5">
    <w:p w:rsidR="00935C19" w:rsidRPr="00D52440" w:rsidRDefault="00935C19" w:rsidP="00D52440">
      <w:r w:rsidRPr="00D52440">
        <w:footnoteRef/>
      </w:r>
      <w:r w:rsidRPr="00D52440">
        <w:t xml:space="preserve"> </w:t>
      </w:r>
      <w:proofErr w:type="gramStart"/>
      <w:r w:rsidRPr="00D52440">
        <w:t>Zona studiului nu reprezintă o zonă de iernare importantă pentru alte populații, decât cele locale.</w:t>
      </w:r>
      <w:proofErr w:type="gramEnd"/>
    </w:p>
  </w:footnote>
  <w:footnote w:id="6">
    <w:p w:rsidR="00935C19" w:rsidRPr="00887429" w:rsidRDefault="00935C19" w:rsidP="0093365C">
      <w:pPr>
        <w:pStyle w:val="FootnoteText"/>
        <w:rPr>
          <w:lang w:val="ro-RO"/>
        </w:rPr>
      </w:pPr>
      <w:r>
        <w:rPr>
          <w:rStyle w:val="FootnoteReference"/>
        </w:rPr>
        <w:footnoteRef/>
      </w:r>
      <w:r>
        <w:t xml:space="preserve"> </w:t>
      </w:r>
      <w:r>
        <w:rPr>
          <w:lang w:val="ro-RO"/>
        </w:rPr>
        <w:t>S</w:t>
      </w:r>
      <w:r>
        <w:t>corbur</w:t>
      </w:r>
      <w:r>
        <w:rPr>
          <w:lang w:val="ro-RO"/>
        </w:rPr>
        <w:t>ile trebuie să aibă dimensiuni variabile, adecvate diferitelor specii, putând avea intrarea începând de la 3-3, 5 cm, dar un număr minim de 2-3 trebuie să aibă intrarea cu diametrul de peste 15 cm.</w:t>
      </w:r>
      <w:r>
        <w:t xml:space="preserve"> </w:t>
      </w:r>
    </w:p>
  </w:footnote>
  <w:footnote w:id="7">
    <w:p w:rsidR="00935C19" w:rsidRPr="00887429" w:rsidRDefault="00935C19" w:rsidP="00A96D34">
      <w:pPr>
        <w:pStyle w:val="FootnoteText"/>
        <w:rPr>
          <w:lang w:val="ro-RO"/>
        </w:rPr>
      </w:pPr>
      <w:r>
        <w:rPr>
          <w:rStyle w:val="FootnoteReference"/>
        </w:rPr>
        <w:footnoteRef/>
      </w:r>
      <w:r>
        <w:t xml:space="preserve"> </w:t>
      </w:r>
      <w:r>
        <w:rPr>
          <w:lang w:val="ro-RO"/>
        </w:rPr>
        <w:t>S</w:t>
      </w:r>
      <w:r>
        <w:t>corbur</w:t>
      </w:r>
      <w:r>
        <w:rPr>
          <w:lang w:val="ro-RO"/>
        </w:rPr>
        <w:t>ile trebuie să aibă dimensiuni variabile, adecvate diferitelor specii, putând avea intrarea începând de la 3-3, 5 cm, dar un număr minim de 2-3 trebuie să aibă intrarea cu diametrul de peste 15 cm.</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9716"/>
    <w:lvl w:ilvl="0">
      <w:start w:val="1"/>
      <w:numFmt w:val="decimal"/>
      <w:pStyle w:val="ListNumber2"/>
      <w:lvlText w:val="%1."/>
      <w:lvlJc w:val="left"/>
      <w:pPr>
        <w:tabs>
          <w:tab w:val="num" w:pos="720"/>
        </w:tabs>
        <w:ind w:left="720" w:hanging="360"/>
      </w:pPr>
    </w:lvl>
  </w:abstractNum>
  <w:abstractNum w:abstractNumId="1">
    <w:nsid w:val="FFFFFFFE"/>
    <w:multiLevelType w:val="singleLevel"/>
    <w:tmpl w:val="7DA0D064"/>
    <w:lvl w:ilvl="0">
      <w:numFmt w:val="bullet"/>
      <w:lvlText w:val="*"/>
      <w:lvlJc w:val="left"/>
      <w:pPr>
        <w:ind w:left="0" w:firstLine="0"/>
      </w:pPr>
    </w:lvl>
  </w:abstractNum>
  <w:abstractNum w:abstractNumId="2">
    <w:nsid w:val="00BA1C01"/>
    <w:multiLevelType w:val="hybridMultilevel"/>
    <w:tmpl w:val="026A1EA8"/>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3">
    <w:nsid w:val="04D5221C"/>
    <w:multiLevelType w:val="singleLevel"/>
    <w:tmpl w:val="AA3AF6DC"/>
    <w:lvl w:ilvl="0">
      <w:start w:val="1"/>
      <w:numFmt w:val="upperLetter"/>
      <w:lvlText w:val="%1. "/>
      <w:legacy w:legacy="1" w:legacySpace="0" w:legacyIndent="360"/>
      <w:lvlJc w:val="left"/>
      <w:pPr>
        <w:ind w:left="1211" w:hanging="360"/>
      </w:pPr>
      <w:rPr>
        <w:rFonts w:ascii="Times New Roman" w:hAnsi="Times New Roman" w:cs="Times New Roman" w:hint="default"/>
        <w:b w:val="0"/>
        <w:i w:val="0"/>
        <w:strike w:val="0"/>
        <w:dstrike w:val="0"/>
        <w:sz w:val="24"/>
        <w:u w:val="none"/>
        <w:effect w:val="none"/>
      </w:rPr>
    </w:lvl>
  </w:abstractNum>
  <w:abstractNum w:abstractNumId="4">
    <w:nsid w:val="07CE0BED"/>
    <w:multiLevelType w:val="hybridMultilevel"/>
    <w:tmpl w:val="4C107EF8"/>
    <w:lvl w:ilvl="0" w:tplc="6FE4F57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0E7724"/>
    <w:multiLevelType w:val="hybridMultilevel"/>
    <w:tmpl w:val="6F9EA36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0C8C0796"/>
    <w:multiLevelType w:val="hybridMultilevel"/>
    <w:tmpl w:val="9460C7E6"/>
    <w:lvl w:ilvl="0" w:tplc="EF46FB0C">
      <w:start w:val="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FBD6E13"/>
    <w:multiLevelType w:val="hybridMultilevel"/>
    <w:tmpl w:val="EBE670FA"/>
    <w:lvl w:ilvl="0" w:tplc="4E2AF2FA">
      <w:start w:val="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1155258A"/>
    <w:multiLevelType w:val="hybridMultilevel"/>
    <w:tmpl w:val="D15EB138"/>
    <w:lvl w:ilvl="0" w:tplc="384C38C2">
      <w:start w:val="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145A62CF"/>
    <w:multiLevelType w:val="hybridMultilevel"/>
    <w:tmpl w:val="D722B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1928D9"/>
    <w:multiLevelType w:val="hybridMultilevel"/>
    <w:tmpl w:val="FB6C08E2"/>
    <w:lvl w:ilvl="0" w:tplc="22CC58BE">
      <w:start w:val="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E6429B1"/>
    <w:multiLevelType w:val="hybridMultilevel"/>
    <w:tmpl w:val="8664436E"/>
    <w:lvl w:ilvl="0" w:tplc="6002CB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11E88"/>
    <w:multiLevelType w:val="hybridMultilevel"/>
    <w:tmpl w:val="2542979E"/>
    <w:lvl w:ilvl="0" w:tplc="65E8DEA6">
      <w:start w:val="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88708DA"/>
    <w:multiLevelType w:val="hybridMultilevel"/>
    <w:tmpl w:val="7B364D6C"/>
    <w:lvl w:ilvl="0" w:tplc="040E0005">
      <w:start w:val="1"/>
      <w:numFmt w:val="bullet"/>
      <w:lvlText w:val=""/>
      <w:lvlJc w:val="left"/>
      <w:pPr>
        <w:ind w:left="1350" w:hanging="360"/>
      </w:pPr>
      <w:rPr>
        <w:rFonts w:ascii="Wingdings" w:hAnsi="Wingdings" w:hint="default"/>
      </w:rPr>
    </w:lvl>
    <w:lvl w:ilvl="1" w:tplc="040E0003">
      <w:start w:val="1"/>
      <w:numFmt w:val="bullet"/>
      <w:lvlText w:val="o"/>
      <w:lvlJc w:val="left"/>
      <w:pPr>
        <w:ind w:left="2070" w:hanging="360"/>
      </w:pPr>
      <w:rPr>
        <w:rFonts w:ascii="Courier New" w:hAnsi="Courier New" w:cs="Courier New" w:hint="default"/>
      </w:rPr>
    </w:lvl>
    <w:lvl w:ilvl="2" w:tplc="040E0005">
      <w:start w:val="1"/>
      <w:numFmt w:val="bullet"/>
      <w:lvlText w:val=""/>
      <w:lvlJc w:val="left"/>
      <w:pPr>
        <w:ind w:left="2790" w:hanging="360"/>
      </w:pPr>
      <w:rPr>
        <w:rFonts w:ascii="Wingdings" w:hAnsi="Wingdings" w:hint="default"/>
      </w:rPr>
    </w:lvl>
    <w:lvl w:ilvl="3" w:tplc="040E0001">
      <w:start w:val="1"/>
      <w:numFmt w:val="bullet"/>
      <w:lvlText w:val=""/>
      <w:lvlJc w:val="left"/>
      <w:pPr>
        <w:ind w:left="3510" w:hanging="360"/>
      </w:pPr>
      <w:rPr>
        <w:rFonts w:ascii="Symbol" w:hAnsi="Symbol" w:hint="default"/>
      </w:rPr>
    </w:lvl>
    <w:lvl w:ilvl="4" w:tplc="040E0003">
      <w:start w:val="1"/>
      <w:numFmt w:val="bullet"/>
      <w:lvlText w:val="o"/>
      <w:lvlJc w:val="left"/>
      <w:pPr>
        <w:ind w:left="4230" w:hanging="360"/>
      </w:pPr>
      <w:rPr>
        <w:rFonts w:ascii="Courier New" w:hAnsi="Courier New" w:cs="Courier New" w:hint="default"/>
      </w:rPr>
    </w:lvl>
    <w:lvl w:ilvl="5" w:tplc="040E0005">
      <w:start w:val="1"/>
      <w:numFmt w:val="bullet"/>
      <w:lvlText w:val=""/>
      <w:lvlJc w:val="left"/>
      <w:pPr>
        <w:ind w:left="4950" w:hanging="360"/>
      </w:pPr>
      <w:rPr>
        <w:rFonts w:ascii="Wingdings" w:hAnsi="Wingdings" w:hint="default"/>
      </w:rPr>
    </w:lvl>
    <w:lvl w:ilvl="6" w:tplc="040E0001">
      <w:start w:val="1"/>
      <w:numFmt w:val="bullet"/>
      <w:lvlText w:val=""/>
      <w:lvlJc w:val="left"/>
      <w:pPr>
        <w:ind w:left="5670" w:hanging="360"/>
      </w:pPr>
      <w:rPr>
        <w:rFonts w:ascii="Symbol" w:hAnsi="Symbol" w:hint="default"/>
      </w:rPr>
    </w:lvl>
    <w:lvl w:ilvl="7" w:tplc="040E0003">
      <w:start w:val="1"/>
      <w:numFmt w:val="bullet"/>
      <w:lvlText w:val="o"/>
      <w:lvlJc w:val="left"/>
      <w:pPr>
        <w:ind w:left="6390" w:hanging="360"/>
      </w:pPr>
      <w:rPr>
        <w:rFonts w:ascii="Courier New" w:hAnsi="Courier New" w:cs="Courier New" w:hint="default"/>
      </w:rPr>
    </w:lvl>
    <w:lvl w:ilvl="8" w:tplc="040E0005">
      <w:start w:val="1"/>
      <w:numFmt w:val="bullet"/>
      <w:lvlText w:val=""/>
      <w:lvlJc w:val="left"/>
      <w:pPr>
        <w:ind w:left="7110" w:hanging="360"/>
      </w:pPr>
      <w:rPr>
        <w:rFonts w:ascii="Wingdings" w:hAnsi="Wingdings" w:hint="default"/>
      </w:rPr>
    </w:lvl>
  </w:abstractNum>
  <w:abstractNum w:abstractNumId="14">
    <w:nsid w:val="2E1467FE"/>
    <w:multiLevelType w:val="hybridMultilevel"/>
    <w:tmpl w:val="CA4C3D30"/>
    <w:lvl w:ilvl="0" w:tplc="B7189CE0">
      <w:start w:val="1"/>
      <w:numFmt w:val="upp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5">
    <w:nsid w:val="314E3571"/>
    <w:multiLevelType w:val="hybridMultilevel"/>
    <w:tmpl w:val="0F30185E"/>
    <w:lvl w:ilvl="0" w:tplc="ED7EBB96">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A02EB0"/>
    <w:multiLevelType w:val="hybridMultilevel"/>
    <w:tmpl w:val="687C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F5528"/>
    <w:multiLevelType w:val="hybridMultilevel"/>
    <w:tmpl w:val="5AA0336C"/>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8">
    <w:nsid w:val="3C5A0C1F"/>
    <w:multiLevelType w:val="hybridMultilevel"/>
    <w:tmpl w:val="CCDA71D2"/>
    <w:lvl w:ilvl="0" w:tplc="6B66A4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FD5226"/>
    <w:multiLevelType w:val="hybridMultilevel"/>
    <w:tmpl w:val="72F24406"/>
    <w:lvl w:ilvl="0" w:tplc="BE0C53CE">
      <w:start w:val="4"/>
      <w:numFmt w:val="bullet"/>
      <w:lvlText w:val=""/>
      <w:lvlJc w:val="left"/>
      <w:pPr>
        <w:ind w:left="1110" w:hanging="360"/>
      </w:pPr>
      <w:rPr>
        <w:rFonts w:ascii="Symbol" w:eastAsia="Calibri"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554B755A"/>
    <w:multiLevelType w:val="hybridMultilevel"/>
    <w:tmpl w:val="0DA27566"/>
    <w:lvl w:ilvl="0" w:tplc="DB26CC1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5E424621"/>
    <w:multiLevelType w:val="hybridMultilevel"/>
    <w:tmpl w:val="2E667DB0"/>
    <w:lvl w:ilvl="0" w:tplc="5DB44F9A">
      <w:start w:val="1"/>
      <w:numFmt w:val="bullet"/>
      <w:lvlText w:val=""/>
      <w:lvlJc w:val="left"/>
      <w:pPr>
        <w:ind w:left="1553" w:hanging="360"/>
      </w:pPr>
      <w:rPr>
        <w:rFonts w:ascii="Symbol" w:hAnsi="Symbol" w:hint="default"/>
      </w:rPr>
    </w:lvl>
    <w:lvl w:ilvl="1" w:tplc="04090003">
      <w:start w:val="1"/>
      <w:numFmt w:val="bullet"/>
      <w:lvlText w:val="o"/>
      <w:lvlJc w:val="left"/>
      <w:pPr>
        <w:ind w:left="2633" w:hanging="360"/>
      </w:pPr>
      <w:rPr>
        <w:rFonts w:ascii="Courier New" w:hAnsi="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22">
    <w:nsid w:val="680E30BF"/>
    <w:multiLevelType w:val="hybridMultilevel"/>
    <w:tmpl w:val="3E549FD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3">
    <w:nsid w:val="69DC6E2E"/>
    <w:multiLevelType w:val="hybridMultilevel"/>
    <w:tmpl w:val="F46A23A4"/>
    <w:lvl w:ilvl="0" w:tplc="38A8D9E0">
      <w:numFmt w:val="bullet"/>
      <w:lvlText w:val="-"/>
      <w:lvlJc w:val="left"/>
      <w:pPr>
        <w:ind w:left="840" w:hanging="360"/>
      </w:pPr>
      <w:rPr>
        <w:rFonts w:ascii="Calibri" w:eastAsia="Calibri" w:hAnsi="Calibri"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73390FA8"/>
    <w:multiLevelType w:val="hybridMultilevel"/>
    <w:tmpl w:val="E902B082"/>
    <w:lvl w:ilvl="0" w:tplc="5DB44F9A">
      <w:start w:val="1"/>
      <w:numFmt w:val="bullet"/>
      <w:lvlText w:val="-"/>
      <w:lvlJc w:val="left"/>
      <w:pPr>
        <w:tabs>
          <w:tab w:val="num" w:pos="4052"/>
        </w:tabs>
        <w:ind w:left="4052" w:hanging="113"/>
      </w:pPr>
      <w:rPr>
        <w:rFonts w:ascii="Times New Roman" w:hAnsi="Times New Roman" w:hint="default"/>
      </w:rPr>
    </w:lvl>
    <w:lvl w:ilvl="1" w:tplc="04090003">
      <w:start w:val="1"/>
      <w:numFmt w:val="bullet"/>
      <w:lvlText w:val="o"/>
      <w:lvlJc w:val="left"/>
      <w:pPr>
        <w:ind w:left="5019" w:hanging="360"/>
      </w:pPr>
      <w:rPr>
        <w:rFonts w:ascii="Courier New" w:hAnsi="Courier New" w:hint="default"/>
      </w:rPr>
    </w:lvl>
    <w:lvl w:ilvl="2" w:tplc="04090005" w:tentative="1">
      <w:start w:val="1"/>
      <w:numFmt w:val="bullet"/>
      <w:lvlText w:val=""/>
      <w:lvlJc w:val="left"/>
      <w:pPr>
        <w:ind w:left="5739" w:hanging="360"/>
      </w:pPr>
      <w:rPr>
        <w:rFonts w:ascii="Wingdings" w:hAnsi="Wingdings" w:hint="default"/>
      </w:rPr>
    </w:lvl>
    <w:lvl w:ilvl="3" w:tplc="04090001" w:tentative="1">
      <w:start w:val="1"/>
      <w:numFmt w:val="bullet"/>
      <w:lvlText w:val=""/>
      <w:lvlJc w:val="left"/>
      <w:pPr>
        <w:ind w:left="6459" w:hanging="360"/>
      </w:pPr>
      <w:rPr>
        <w:rFonts w:ascii="Symbol" w:hAnsi="Symbol" w:hint="default"/>
      </w:rPr>
    </w:lvl>
    <w:lvl w:ilvl="4" w:tplc="04090003" w:tentative="1">
      <w:start w:val="1"/>
      <w:numFmt w:val="bullet"/>
      <w:lvlText w:val="o"/>
      <w:lvlJc w:val="left"/>
      <w:pPr>
        <w:ind w:left="7179" w:hanging="360"/>
      </w:pPr>
      <w:rPr>
        <w:rFonts w:ascii="Courier New" w:hAnsi="Courier New" w:hint="default"/>
      </w:rPr>
    </w:lvl>
    <w:lvl w:ilvl="5" w:tplc="04090005" w:tentative="1">
      <w:start w:val="1"/>
      <w:numFmt w:val="bullet"/>
      <w:lvlText w:val=""/>
      <w:lvlJc w:val="left"/>
      <w:pPr>
        <w:ind w:left="7899" w:hanging="360"/>
      </w:pPr>
      <w:rPr>
        <w:rFonts w:ascii="Wingdings" w:hAnsi="Wingdings" w:hint="default"/>
      </w:rPr>
    </w:lvl>
    <w:lvl w:ilvl="6" w:tplc="04090001" w:tentative="1">
      <w:start w:val="1"/>
      <w:numFmt w:val="bullet"/>
      <w:lvlText w:val=""/>
      <w:lvlJc w:val="left"/>
      <w:pPr>
        <w:ind w:left="8619" w:hanging="360"/>
      </w:pPr>
      <w:rPr>
        <w:rFonts w:ascii="Symbol" w:hAnsi="Symbol" w:hint="default"/>
      </w:rPr>
    </w:lvl>
    <w:lvl w:ilvl="7" w:tplc="04090003" w:tentative="1">
      <w:start w:val="1"/>
      <w:numFmt w:val="bullet"/>
      <w:lvlText w:val="o"/>
      <w:lvlJc w:val="left"/>
      <w:pPr>
        <w:ind w:left="9339" w:hanging="360"/>
      </w:pPr>
      <w:rPr>
        <w:rFonts w:ascii="Courier New" w:hAnsi="Courier New" w:hint="default"/>
      </w:rPr>
    </w:lvl>
    <w:lvl w:ilvl="8" w:tplc="04090005" w:tentative="1">
      <w:start w:val="1"/>
      <w:numFmt w:val="bullet"/>
      <w:lvlText w:val=""/>
      <w:lvlJc w:val="left"/>
      <w:pPr>
        <w:ind w:left="10059" w:hanging="360"/>
      </w:pPr>
      <w:rPr>
        <w:rFonts w:ascii="Wingdings" w:hAnsi="Wingdings" w:hint="default"/>
      </w:rPr>
    </w:lvl>
  </w:abstractNum>
  <w:abstractNum w:abstractNumId="25">
    <w:nsid w:val="75563A7B"/>
    <w:multiLevelType w:val="hybridMultilevel"/>
    <w:tmpl w:val="1250F8D2"/>
    <w:lvl w:ilvl="0" w:tplc="F3EEA31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9D15CE"/>
    <w:multiLevelType w:val="hybridMultilevel"/>
    <w:tmpl w:val="7D9E7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startOverride w:val="1"/>
    </w:lvlOverride>
  </w:num>
  <w:num w:numId="3">
    <w:abstractNumId w:val="26"/>
  </w:num>
  <w:num w:numId="4">
    <w:abstractNumId w:val="11"/>
  </w:num>
  <w:num w:numId="5">
    <w:abstractNumId w:val="14"/>
  </w:num>
  <w:num w:numId="6">
    <w:abstractNumId w:val="1"/>
    <w:lvlOverride w:ilvl="0">
      <w:lvl w:ilvl="0">
        <w:numFmt w:val="bullet"/>
        <w:lvlText w:val="-"/>
        <w:legacy w:legacy="1" w:legacySpace="0" w:legacyIndent="158"/>
        <w:lvlJc w:val="left"/>
        <w:pPr>
          <w:ind w:left="0" w:firstLine="0"/>
        </w:pPr>
        <w:rPr>
          <w:rFonts w:ascii="Arial" w:hAnsi="Arial" w:cs="Arial" w:hint="default"/>
        </w:rPr>
      </w:lvl>
    </w:lvlOverride>
  </w:num>
  <w:num w:numId="7">
    <w:abstractNumId w:val="23"/>
  </w:num>
  <w:num w:numId="8">
    <w:abstractNumId w:val="20"/>
  </w:num>
  <w:num w:numId="9">
    <w:abstractNumId w:val="19"/>
  </w:num>
  <w:num w:numId="10">
    <w:abstractNumId w:val="22"/>
  </w:num>
  <w:num w:numId="11">
    <w:abstractNumId w:val="17"/>
  </w:num>
  <w:num w:numId="12">
    <w:abstractNumId w:val="1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21"/>
  </w:num>
  <w:num w:numId="18">
    <w:abstractNumId w:val="25"/>
  </w:num>
  <w:num w:numId="19">
    <w:abstractNumId w:val="1"/>
    <w:lvlOverride w:ilvl="0">
      <w:lvl w:ilvl="0">
        <w:numFmt w:val="bullet"/>
        <w:lvlText w:val="伀Ɋ儀Ɋ帀Ɋ漀(桰＀梇䢈좘ÿ"/>
        <w:legacy w:legacy="1" w:legacySpace="0" w:legacyIndent="158"/>
        <w:lvlJc w:val="left"/>
        <w:pPr>
          <w:ind w:left="0" w:firstLine="0"/>
        </w:pPr>
      </w:lvl>
    </w:lvlOverride>
  </w:num>
  <w:num w:numId="20">
    <w:abstractNumId w:val="9"/>
  </w:num>
  <w:num w:numId="21">
    <w:abstractNumId w:val="12"/>
  </w:num>
  <w:num w:numId="22">
    <w:abstractNumId w:val="4"/>
  </w:num>
  <w:num w:numId="23">
    <w:abstractNumId w:val="8"/>
  </w:num>
  <w:num w:numId="24">
    <w:abstractNumId w:val="10"/>
  </w:num>
  <w:num w:numId="25">
    <w:abstractNumId w:val="6"/>
  </w:num>
  <w:num w:numId="26">
    <w:abstractNumId w:val="15"/>
  </w:num>
  <w:num w:numId="27">
    <w:abstractNumId w:val="7"/>
  </w:num>
  <w:num w:numId="28">
    <w:abstractNumId w:val="16"/>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A6E7F"/>
    <w:rsid w:val="000050E4"/>
    <w:rsid w:val="000051DA"/>
    <w:rsid w:val="00006960"/>
    <w:rsid w:val="0001073E"/>
    <w:rsid w:val="00013C68"/>
    <w:rsid w:val="00014F9A"/>
    <w:rsid w:val="0001561B"/>
    <w:rsid w:val="00016D05"/>
    <w:rsid w:val="00017306"/>
    <w:rsid w:val="0001735E"/>
    <w:rsid w:val="00017FC3"/>
    <w:rsid w:val="000241DA"/>
    <w:rsid w:val="000242DE"/>
    <w:rsid w:val="00024564"/>
    <w:rsid w:val="00024E0B"/>
    <w:rsid w:val="00027108"/>
    <w:rsid w:val="00027841"/>
    <w:rsid w:val="00035CBA"/>
    <w:rsid w:val="000366E3"/>
    <w:rsid w:val="00036A03"/>
    <w:rsid w:val="00041FCA"/>
    <w:rsid w:val="00042342"/>
    <w:rsid w:val="000447CD"/>
    <w:rsid w:val="00045085"/>
    <w:rsid w:val="00045D9D"/>
    <w:rsid w:val="0005340B"/>
    <w:rsid w:val="000575EA"/>
    <w:rsid w:val="0006017A"/>
    <w:rsid w:val="00060306"/>
    <w:rsid w:val="00062167"/>
    <w:rsid w:val="00062338"/>
    <w:rsid w:val="00070B06"/>
    <w:rsid w:val="00073A19"/>
    <w:rsid w:val="000751B0"/>
    <w:rsid w:val="00077D6D"/>
    <w:rsid w:val="00077F6C"/>
    <w:rsid w:val="00080A7C"/>
    <w:rsid w:val="00080C5B"/>
    <w:rsid w:val="000819D9"/>
    <w:rsid w:val="0008640A"/>
    <w:rsid w:val="0008673B"/>
    <w:rsid w:val="00090683"/>
    <w:rsid w:val="00090E79"/>
    <w:rsid w:val="00091127"/>
    <w:rsid w:val="00092C09"/>
    <w:rsid w:val="000934F8"/>
    <w:rsid w:val="00093AB1"/>
    <w:rsid w:val="000960F1"/>
    <w:rsid w:val="000A1E4B"/>
    <w:rsid w:val="000A224A"/>
    <w:rsid w:val="000A271D"/>
    <w:rsid w:val="000A2973"/>
    <w:rsid w:val="000B0DF7"/>
    <w:rsid w:val="000B344A"/>
    <w:rsid w:val="000B391F"/>
    <w:rsid w:val="000B4B74"/>
    <w:rsid w:val="000C09D1"/>
    <w:rsid w:val="000C171D"/>
    <w:rsid w:val="000C1F3F"/>
    <w:rsid w:val="000C32E3"/>
    <w:rsid w:val="000C4FAF"/>
    <w:rsid w:val="000C52D2"/>
    <w:rsid w:val="000C74A2"/>
    <w:rsid w:val="000D0549"/>
    <w:rsid w:val="000D1C77"/>
    <w:rsid w:val="000D2B04"/>
    <w:rsid w:val="000D4E48"/>
    <w:rsid w:val="000D68B9"/>
    <w:rsid w:val="000E2073"/>
    <w:rsid w:val="000E4AA7"/>
    <w:rsid w:val="000F064F"/>
    <w:rsid w:val="000F116E"/>
    <w:rsid w:val="000F1407"/>
    <w:rsid w:val="000F18A9"/>
    <w:rsid w:val="000F1F05"/>
    <w:rsid w:val="000F31DB"/>
    <w:rsid w:val="000F4097"/>
    <w:rsid w:val="001004D6"/>
    <w:rsid w:val="001021E4"/>
    <w:rsid w:val="001023B6"/>
    <w:rsid w:val="00107A92"/>
    <w:rsid w:val="001175E4"/>
    <w:rsid w:val="00120D2A"/>
    <w:rsid w:val="00122F0B"/>
    <w:rsid w:val="001306A2"/>
    <w:rsid w:val="00133B12"/>
    <w:rsid w:val="001343C6"/>
    <w:rsid w:val="00142FB1"/>
    <w:rsid w:val="001500E7"/>
    <w:rsid w:val="00154459"/>
    <w:rsid w:val="00157844"/>
    <w:rsid w:val="00157B35"/>
    <w:rsid w:val="0016020C"/>
    <w:rsid w:val="00163EB8"/>
    <w:rsid w:val="00172737"/>
    <w:rsid w:val="00172CF8"/>
    <w:rsid w:val="00173C76"/>
    <w:rsid w:val="0017617C"/>
    <w:rsid w:val="00181849"/>
    <w:rsid w:val="00183E69"/>
    <w:rsid w:val="001862DF"/>
    <w:rsid w:val="00190ECE"/>
    <w:rsid w:val="001910C9"/>
    <w:rsid w:val="00191A62"/>
    <w:rsid w:val="00192622"/>
    <w:rsid w:val="001934C7"/>
    <w:rsid w:val="0019559F"/>
    <w:rsid w:val="001961B8"/>
    <w:rsid w:val="00197D88"/>
    <w:rsid w:val="001A2D92"/>
    <w:rsid w:val="001A71A0"/>
    <w:rsid w:val="001A7CCC"/>
    <w:rsid w:val="001B2091"/>
    <w:rsid w:val="001B3090"/>
    <w:rsid w:val="001C297F"/>
    <w:rsid w:val="001C6932"/>
    <w:rsid w:val="001C7A9A"/>
    <w:rsid w:val="001D0F7A"/>
    <w:rsid w:val="001D4234"/>
    <w:rsid w:val="001D4A89"/>
    <w:rsid w:val="001D4D5A"/>
    <w:rsid w:val="001D6E73"/>
    <w:rsid w:val="001E0151"/>
    <w:rsid w:val="001E02FF"/>
    <w:rsid w:val="001E0E86"/>
    <w:rsid w:val="001E32CD"/>
    <w:rsid w:val="001E45FA"/>
    <w:rsid w:val="001F1EEB"/>
    <w:rsid w:val="001F2B7E"/>
    <w:rsid w:val="001F35AE"/>
    <w:rsid w:val="001F4940"/>
    <w:rsid w:val="001F536D"/>
    <w:rsid w:val="00201907"/>
    <w:rsid w:val="00201B54"/>
    <w:rsid w:val="00202B51"/>
    <w:rsid w:val="00205AD0"/>
    <w:rsid w:val="00211726"/>
    <w:rsid w:val="00213E14"/>
    <w:rsid w:val="0021693D"/>
    <w:rsid w:val="00216FBE"/>
    <w:rsid w:val="00220040"/>
    <w:rsid w:val="0022274A"/>
    <w:rsid w:val="00222DE2"/>
    <w:rsid w:val="00224592"/>
    <w:rsid w:val="002249F1"/>
    <w:rsid w:val="00226BEE"/>
    <w:rsid w:val="0023226D"/>
    <w:rsid w:val="002342E4"/>
    <w:rsid w:val="0023492A"/>
    <w:rsid w:val="002368C2"/>
    <w:rsid w:val="00237432"/>
    <w:rsid w:val="0024597E"/>
    <w:rsid w:val="00245EB5"/>
    <w:rsid w:val="002510B3"/>
    <w:rsid w:val="0025203C"/>
    <w:rsid w:val="00255E14"/>
    <w:rsid w:val="002560EE"/>
    <w:rsid w:val="00260EE3"/>
    <w:rsid w:val="0026313F"/>
    <w:rsid w:val="00265671"/>
    <w:rsid w:val="002664C5"/>
    <w:rsid w:val="0027198A"/>
    <w:rsid w:val="00277521"/>
    <w:rsid w:val="00280232"/>
    <w:rsid w:val="002976AD"/>
    <w:rsid w:val="002A33F4"/>
    <w:rsid w:val="002A4656"/>
    <w:rsid w:val="002A5EF4"/>
    <w:rsid w:val="002A6D3F"/>
    <w:rsid w:val="002A7E63"/>
    <w:rsid w:val="002B0EAE"/>
    <w:rsid w:val="002B3286"/>
    <w:rsid w:val="002B3896"/>
    <w:rsid w:val="002B5333"/>
    <w:rsid w:val="002B592B"/>
    <w:rsid w:val="002C0CCE"/>
    <w:rsid w:val="002C2315"/>
    <w:rsid w:val="002D402F"/>
    <w:rsid w:val="002E41BC"/>
    <w:rsid w:val="002E46A2"/>
    <w:rsid w:val="002E533D"/>
    <w:rsid w:val="002F0F36"/>
    <w:rsid w:val="002F1229"/>
    <w:rsid w:val="002F29D5"/>
    <w:rsid w:val="002F2C59"/>
    <w:rsid w:val="002F2CEE"/>
    <w:rsid w:val="002F420E"/>
    <w:rsid w:val="002F4D0E"/>
    <w:rsid w:val="002F6256"/>
    <w:rsid w:val="00300F2D"/>
    <w:rsid w:val="003057E4"/>
    <w:rsid w:val="003067D7"/>
    <w:rsid w:val="00313011"/>
    <w:rsid w:val="0032021B"/>
    <w:rsid w:val="00321660"/>
    <w:rsid w:val="00323248"/>
    <w:rsid w:val="00324041"/>
    <w:rsid w:val="0032435C"/>
    <w:rsid w:val="00324ADD"/>
    <w:rsid w:val="003264CC"/>
    <w:rsid w:val="003272B4"/>
    <w:rsid w:val="00327399"/>
    <w:rsid w:val="00330B49"/>
    <w:rsid w:val="00331763"/>
    <w:rsid w:val="00331F78"/>
    <w:rsid w:val="003329F6"/>
    <w:rsid w:val="00334E6B"/>
    <w:rsid w:val="00337883"/>
    <w:rsid w:val="00337D3A"/>
    <w:rsid w:val="00345315"/>
    <w:rsid w:val="00347BC7"/>
    <w:rsid w:val="00350E19"/>
    <w:rsid w:val="003511AB"/>
    <w:rsid w:val="003512B8"/>
    <w:rsid w:val="00352A27"/>
    <w:rsid w:val="00352C30"/>
    <w:rsid w:val="00360101"/>
    <w:rsid w:val="0036656A"/>
    <w:rsid w:val="003800EC"/>
    <w:rsid w:val="003806B2"/>
    <w:rsid w:val="00397E74"/>
    <w:rsid w:val="003A1F5E"/>
    <w:rsid w:val="003A2C49"/>
    <w:rsid w:val="003A2F8C"/>
    <w:rsid w:val="003A4449"/>
    <w:rsid w:val="003A5F6E"/>
    <w:rsid w:val="003A6DE2"/>
    <w:rsid w:val="003B022A"/>
    <w:rsid w:val="003B249A"/>
    <w:rsid w:val="003B5877"/>
    <w:rsid w:val="003B61B4"/>
    <w:rsid w:val="003C36D1"/>
    <w:rsid w:val="003C4E03"/>
    <w:rsid w:val="003D04B1"/>
    <w:rsid w:val="003D07F2"/>
    <w:rsid w:val="003D41D1"/>
    <w:rsid w:val="003E1A56"/>
    <w:rsid w:val="003E1C7B"/>
    <w:rsid w:val="003E2B2B"/>
    <w:rsid w:val="003E3FD8"/>
    <w:rsid w:val="003E48B9"/>
    <w:rsid w:val="003E76E2"/>
    <w:rsid w:val="003E77A6"/>
    <w:rsid w:val="003F6640"/>
    <w:rsid w:val="003F6668"/>
    <w:rsid w:val="00401105"/>
    <w:rsid w:val="00402DD9"/>
    <w:rsid w:val="0040328E"/>
    <w:rsid w:val="00404A22"/>
    <w:rsid w:val="00410AA4"/>
    <w:rsid w:val="004120A3"/>
    <w:rsid w:val="004217D2"/>
    <w:rsid w:val="00424ACF"/>
    <w:rsid w:val="00424F8E"/>
    <w:rsid w:val="00425562"/>
    <w:rsid w:val="00430251"/>
    <w:rsid w:val="00430A1C"/>
    <w:rsid w:val="00430F98"/>
    <w:rsid w:val="00432D75"/>
    <w:rsid w:val="0043594B"/>
    <w:rsid w:val="0044080A"/>
    <w:rsid w:val="00442ADC"/>
    <w:rsid w:val="004445CF"/>
    <w:rsid w:val="00447080"/>
    <w:rsid w:val="0045092F"/>
    <w:rsid w:val="00451E38"/>
    <w:rsid w:val="00452840"/>
    <w:rsid w:val="00455D26"/>
    <w:rsid w:val="00456FD8"/>
    <w:rsid w:val="004576E9"/>
    <w:rsid w:val="004610BA"/>
    <w:rsid w:val="00464E42"/>
    <w:rsid w:val="00466B3E"/>
    <w:rsid w:val="00473C75"/>
    <w:rsid w:val="00477E09"/>
    <w:rsid w:val="0048151D"/>
    <w:rsid w:val="00483FFC"/>
    <w:rsid w:val="0048576A"/>
    <w:rsid w:val="004863C1"/>
    <w:rsid w:val="004918EE"/>
    <w:rsid w:val="00493261"/>
    <w:rsid w:val="004942BD"/>
    <w:rsid w:val="004945B6"/>
    <w:rsid w:val="00496CBF"/>
    <w:rsid w:val="004975F2"/>
    <w:rsid w:val="004978C1"/>
    <w:rsid w:val="004A1166"/>
    <w:rsid w:val="004A5F71"/>
    <w:rsid w:val="004A6629"/>
    <w:rsid w:val="004A73D4"/>
    <w:rsid w:val="004A7B40"/>
    <w:rsid w:val="004B0CC6"/>
    <w:rsid w:val="004B71C1"/>
    <w:rsid w:val="004B7512"/>
    <w:rsid w:val="004B7FCB"/>
    <w:rsid w:val="004C498A"/>
    <w:rsid w:val="004C66CB"/>
    <w:rsid w:val="004C7FB4"/>
    <w:rsid w:val="004D214D"/>
    <w:rsid w:val="004D2399"/>
    <w:rsid w:val="004D3528"/>
    <w:rsid w:val="004E4FA2"/>
    <w:rsid w:val="004E59E7"/>
    <w:rsid w:val="004E7ACC"/>
    <w:rsid w:val="004E7D05"/>
    <w:rsid w:val="004F4FB2"/>
    <w:rsid w:val="004F710D"/>
    <w:rsid w:val="004F737B"/>
    <w:rsid w:val="00502704"/>
    <w:rsid w:val="0050722D"/>
    <w:rsid w:val="0050724F"/>
    <w:rsid w:val="00515C45"/>
    <w:rsid w:val="00524084"/>
    <w:rsid w:val="00525402"/>
    <w:rsid w:val="0052674C"/>
    <w:rsid w:val="00532AB7"/>
    <w:rsid w:val="00534138"/>
    <w:rsid w:val="005341BA"/>
    <w:rsid w:val="00541A24"/>
    <w:rsid w:val="00543F11"/>
    <w:rsid w:val="005473FA"/>
    <w:rsid w:val="00550328"/>
    <w:rsid w:val="00555E06"/>
    <w:rsid w:val="005568EE"/>
    <w:rsid w:val="00557F35"/>
    <w:rsid w:val="00561A36"/>
    <w:rsid w:val="00562A05"/>
    <w:rsid w:val="00563D4D"/>
    <w:rsid w:val="00570EA5"/>
    <w:rsid w:val="0057101A"/>
    <w:rsid w:val="00571507"/>
    <w:rsid w:val="005775CF"/>
    <w:rsid w:val="00577936"/>
    <w:rsid w:val="0058287E"/>
    <w:rsid w:val="00582DE7"/>
    <w:rsid w:val="00584BA1"/>
    <w:rsid w:val="0058799E"/>
    <w:rsid w:val="00587EB0"/>
    <w:rsid w:val="0059080E"/>
    <w:rsid w:val="005947D1"/>
    <w:rsid w:val="00596596"/>
    <w:rsid w:val="005A13FE"/>
    <w:rsid w:val="005A1937"/>
    <w:rsid w:val="005A38C1"/>
    <w:rsid w:val="005A57D1"/>
    <w:rsid w:val="005A5A78"/>
    <w:rsid w:val="005A7A94"/>
    <w:rsid w:val="005B057C"/>
    <w:rsid w:val="005C27A9"/>
    <w:rsid w:val="005C70AF"/>
    <w:rsid w:val="005D22AC"/>
    <w:rsid w:val="005D6692"/>
    <w:rsid w:val="005E1A5F"/>
    <w:rsid w:val="005E3C95"/>
    <w:rsid w:val="005E3FAE"/>
    <w:rsid w:val="005E4405"/>
    <w:rsid w:val="005E7F48"/>
    <w:rsid w:val="005F25BF"/>
    <w:rsid w:val="005F4610"/>
    <w:rsid w:val="005F6589"/>
    <w:rsid w:val="005F689F"/>
    <w:rsid w:val="00605D25"/>
    <w:rsid w:val="0061090F"/>
    <w:rsid w:val="00612486"/>
    <w:rsid w:val="00614B5B"/>
    <w:rsid w:val="0061575D"/>
    <w:rsid w:val="00617942"/>
    <w:rsid w:val="006262C8"/>
    <w:rsid w:val="00627B30"/>
    <w:rsid w:val="00630367"/>
    <w:rsid w:val="006324F8"/>
    <w:rsid w:val="00634C10"/>
    <w:rsid w:val="0063560C"/>
    <w:rsid w:val="0064047D"/>
    <w:rsid w:val="006419BD"/>
    <w:rsid w:val="00641F95"/>
    <w:rsid w:val="00642E59"/>
    <w:rsid w:val="006435CE"/>
    <w:rsid w:val="00645379"/>
    <w:rsid w:val="00645AE4"/>
    <w:rsid w:val="0064730B"/>
    <w:rsid w:val="0065019B"/>
    <w:rsid w:val="006511EC"/>
    <w:rsid w:val="00651B03"/>
    <w:rsid w:val="006533B4"/>
    <w:rsid w:val="006603D8"/>
    <w:rsid w:val="00660B52"/>
    <w:rsid w:val="0066264B"/>
    <w:rsid w:val="00662DDE"/>
    <w:rsid w:val="00674863"/>
    <w:rsid w:val="006807BA"/>
    <w:rsid w:val="006833B7"/>
    <w:rsid w:val="00686076"/>
    <w:rsid w:val="006908AB"/>
    <w:rsid w:val="00693533"/>
    <w:rsid w:val="00693A09"/>
    <w:rsid w:val="006952C7"/>
    <w:rsid w:val="00695665"/>
    <w:rsid w:val="006A1253"/>
    <w:rsid w:val="006A1464"/>
    <w:rsid w:val="006A32A6"/>
    <w:rsid w:val="006A651A"/>
    <w:rsid w:val="006A7225"/>
    <w:rsid w:val="006B18D2"/>
    <w:rsid w:val="006B7E8B"/>
    <w:rsid w:val="006C04C3"/>
    <w:rsid w:val="006C6B90"/>
    <w:rsid w:val="006D2FF0"/>
    <w:rsid w:val="006D4F06"/>
    <w:rsid w:val="006D5367"/>
    <w:rsid w:val="006D7BDF"/>
    <w:rsid w:val="006E05DD"/>
    <w:rsid w:val="006E1318"/>
    <w:rsid w:val="006E23BB"/>
    <w:rsid w:val="006E725C"/>
    <w:rsid w:val="006E7776"/>
    <w:rsid w:val="006F5892"/>
    <w:rsid w:val="006F6C79"/>
    <w:rsid w:val="0070190C"/>
    <w:rsid w:val="00702AB4"/>
    <w:rsid w:val="00704172"/>
    <w:rsid w:val="0070434F"/>
    <w:rsid w:val="00704BA0"/>
    <w:rsid w:val="00705CE7"/>
    <w:rsid w:val="0071080A"/>
    <w:rsid w:val="00713D2A"/>
    <w:rsid w:val="0071577C"/>
    <w:rsid w:val="00720EF9"/>
    <w:rsid w:val="0072171F"/>
    <w:rsid w:val="0072468A"/>
    <w:rsid w:val="00726AAF"/>
    <w:rsid w:val="00732B78"/>
    <w:rsid w:val="00735B4E"/>
    <w:rsid w:val="00744204"/>
    <w:rsid w:val="007468FA"/>
    <w:rsid w:val="00756C0E"/>
    <w:rsid w:val="0075721B"/>
    <w:rsid w:val="007629CA"/>
    <w:rsid w:val="0077004F"/>
    <w:rsid w:val="007721B2"/>
    <w:rsid w:val="00772842"/>
    <w:rsid w:val="00773AB4"/>
    <w:rsid w:val="0077515E"/>
    <w:rsid w:val="007764AC"/>
    <w:rsid w:val="00776F76"/>
    <w:rsid w:val="00777ADF"/>
    <w:rsid w:val="0078213E"/>
    <w:rsid w:val="00782E3E"/>
    <w:rsid w:val="007834A3"/>
    <w:rsid w:val="00784E2F"/>
    <w:rsid w:val="00785731"/>
    <w:rsid w:val="007900A3"/>
    <w:rsid w:val="007913E5"/>
    <w:rsid w:val="00794AD3"/>
    <w:rsid w:val="007A3655"/>
    <w:rsid w:val="007B41D4"/>
    <w:rsid w:val="007B616F"/>
    <w:rsid w:val="007C06BD"/>
    <w:rsid w:val="007C1BDE"/>
    <w:rsid w:val="007C374C"/>
    <w:rsid w:val="007C6576"/>
    <w:rsid w:val="007C7073"/>
    <w:rsid w:val="007D10C0"/>
    <w:rsid w:val="007D232E"/>
    <w:rsid w:val="007D2554"/>
    <w:rsid w:val="007D49F0"/>
    <w:rsid w:val="007E0C9D"/>
    <w:rsid w:val="007E246B"/>
    <w:rsid w:val="007E6BEA"/>
    <w:rsid w:val="007F1446"/>
    <w:rsid w:val="007F272A"/>
    <w:rsid w:val="007F3191"/>
    <w:rsid w:val="007F3876"/>
    <w:rsid w:val="007F7934"/>
    <w:rsid w:val="008007B6"/>
    <w:rsid w:val="00806B24"/>
    <w:rsid w:val="008112EA"/>
    <w:rsid w:val="0082226D"/>
    <w:rsid w:val="00831206"/>
    <w:rsid w:val="008312EB"/>
    <w:rsid w:val="008315D7"/>
    <w:rsid w:val="00833766"/>
    <w:rsid w:val="00840BA9"/>
    <w:rsid w:val="00841F69"/>
    <w:rsid w:val="0084327B"/>
    <w:rsid w:val="00844616"/>
    <w:rsid w:val="0084775D"/>
    <w:rsid w:val="00851198"/>
    <w:rsid w:val="008540CE"/>
    <w:rsid w:val="0085537F"/>
    <w:rsid w:val="00856FD8"/>
    <w:rsid w:val="0085702C"/>
    <w:rsid w:val="00857794"/>
    <w:rsid w:val="00860512"/>
    <w:rsid w:val="00862412"/>
    <w:rsid w:val="0086266E"/>
    <w:rsid w:val="00863363"/>
    <w:rsid w:val="008654BF"/>
    <w:rsid w:val="008764A1"/>
    <w:rsid w:val="008842E1"/>
    <w:rsid w:val="00890B61"/>
    <w:rsid w:val="0089266C"/>
    <w:rsid w:val="008946B9"/>
    <w:rsid w:val="00894B2F"/>
    <w:rsid w:val="00897381"/>
    <w:rsid w:val="00897C36"/>
    <w:rsid w:val="008A1742"/>
    <w:rsid w:val="008A1B98"/>
    <w:rsid w:val="008A6F47"/>
    <w:rsid w:val="008B20ED"/>
    <w:rsid w:val="008B28B1"/>
    <w:rsid w:val="008B4380"/>
    <w:rsid w:val="008B6079"/>
    <w:rsid w:val="008B6613"/>
    <w:rsid w:val="008B6C22"/>
    <w:rsid w:val="008D0A6C"/>
    <w:rsid w:val="008D182C"/>
    <w:rsid w:val="008D1AE0"/>
    <w:rsid w:val="008D1E44"/>
    <w:rsid w:val="008D4A22"/>
    <w:rsid w:val="008D6221"/>
    <w:rsid w:val="008D62EC"/>
    <w:rsid w:val="008D64B6"/>
    <w:rsid w:val="008D6C68"/>
    <w:rsid w:val="008E19BF"/>
    <w:rsid w:val="008E5166"/>
    <w:rsid w:val="008E7B3C"/>
    <w:rsid w:val="008F1662"/>
    <w:rsid w:val="008F7421"/>
    <w:rsid w:val="00900950"/>
    <w:rsid w:val="00903454"/>
    <w:rsid w:val="009041A3"/>
    <w:rsid w:val="00913D62"/>
    <w:rsid w:val="009164E0"/>
    <w:rsid w:val="00917BAF"/>
    <w:rsid w:val="009228B0"/>
    <w:rsid w:val="00924537"/>
    <w:rsid w:val="009278D6"/>
    <w:rsid w:val="00930F1E"/>
    <w:rsid w:val="009326A3"/>
    <w:rsid w:val="0093365C"/>
    <w:rsid w:val="0093449E"/>
    <w:rsid w:val="00935C19"/>
    <w:rsid w:val="009361C9"/>
    <w:rsid w:val="00941076"/>
    <w:rsid w:val="00941435"/>
    <w:rsid w:val="009465BB"/>
    <w:rsid w:val="00946E44"/>
    <w:rsid w:val="0095343E"/>
    <w:rsid w:val="00960392"/>
    <w:rsid w:val="00962619"/>
    <w:rsid w:val="00963199"/>
    <w:rsid w:val="00965B5E"/>
    <w:rsid w:val="00970887"/>
    <w:rsid w:val="009716C2"/>
    <w:rsid w:val="0097393F"/>
    <w:rsid w:val="00975075"/>
    <w:rsid w:val="00976E56"/>
    <w:rsid w:val="00977E04"/>
    <w:rsid w:val="009820F9"/>
    <w:rsid w:val="00984F90"/>
    <w:rsid w:val="00986E36"/>
    <w:rsid w:val="00992057"/>
    <w:rsid w:val="00993E88"/>
    <w:rsid w:val="009A01C8"/>
    <w:rsid w:val="009A14A2"/>
    <w:rsid w:val="009A28AD"/>
    <w:rsid w:val="009A324D"/>
    <w:rsid w:val="009A4761"/>
    <w:rsid w:val="009A4D7D"/>
    <w:rsid w:val="009A6CAD"/>
    <w:rsid w:val="009A7FB6"/>
    <w:rsid w:val="009B053C"/>
    <w:rsid w:val="009B2E7B"/>
    <w:rsid w:val="009B34BE"/>
    <w:rsid w:val="009B503C"/>
    <w:rsid w:val="009B5E5C"/>
    <w:rsid w:val="009B7533"/>
    <w:rsid w:val="009C0883"/>
    <w:rsid w:val="009C3445"/>
    <w:rsid w:val="009C63FA"/>
    <w:rsid w:val="009C6CCE"/>
    <w:rsid w:val="009D445D"/>
    <w:rsid w:val="009D5D49"/>
    <w:rsid w:val="009D7D22"/>
    <w:rsid w:val="009D7E18"/>
    <w:rsid w:val="009E4ECA"/>
    <w:rsid w:val="009E7DD7"/>
    <w:rsid w:val="009F0520"/>
    <w:rsid w:val="009F3707"/>
    <w:rsid w:val="009F4EDE"/>
    <w:rsid w:val="009F7C80"/>
    <w:rsid w:val="00A01C93"/>
    <w:rsid w:val="00A0345C"/>
    <w:rsid w:val="00A073D2"/>
    <w:rsid w:val="00A0747E"/>
    <w:rsid w:val="00A13060"/>
    <w:rsid w:val="00A1331A"/>
    <w:rsid w:val="00A15231"/>
    <w:rsid w:val="00A16C73"/>
    <w:rsid w:val="00A17A9D"/>
    <w:rsid w:val="00A24905"/>
    <w:rsid w:val="00A24BB5"/>
    <w:rsid w:val="00A27FCE"/>
    <w:rsid w:val="00A32C54"/>
    <w:rsid w:val="00A32E6A"/>
    <w:rsid w:val="00A353D1"/>
    <w:rsid w:val="00A37C00"/>
    <w:rsid w:val="00A43357"/>
    <w:rsid w:val="00A46CFC"/>
    <w:rsid w:val="00A52689"/>
    <w:rsid w:val="00A527C5"/>
    <w:rsid w:val="00A54E8C"/>
    <w:rsid w:val="00A56647"/>
    <w:rsid w:val="00A60A0D"/>
    <w:rsid w:val="00A60D0C"/>
    <w:rsid w:val="00A71C1A"/>
    <w:rsid w:val="00A7235E"/>
    <w:rsid w:val="00A727D9"/>
    <w:rsid w:val="00A81811"/>
    <w:rsid w:val="00A81E40"/>
    <w:rsid w:val="00A84D1B"/>
    <w:rsid w:val="00A874AE"/>
    <w:rsid w:val="00A90786"/>
    <w:rsid w:val="00A93FDF"/>
    <w:rsid w:val="00A94BF1"/>
    <w:rsid w:val="00A95BDE"/>
    <w:rsid w:val="00A96B9F"/>
    <w:rsid w:val="00A96D34"/>
    <w:rsid w:val="00AA3126"/>
    <w:rsid w:val="00AA3EB4"/>
    <w:rsid w:val="00AA3FBE"/>
    <w:rsid w:val="00AA46EA"/>
    <w:rsid w:val="00AA50CD"/>
    <w:rsid w:val="00AA70AF"/>
    <w:rsid w:val="00AB0504"/>
    <w:rsid w:val="00AB207D"/>
    <w:rsid w:val="00AB24DA"/>
    <w:rsid w:val="00AB3F32"/>
    <w:rsid w:val="00AB72EA"/>
    <w:rsid w:val="00AC4A29"/>
    <w:rsid w:val="00AC4B43"/>
    <w:rsid w:val="00AC4C35"/>
    <w:rsid w:val="00AC7DAC"/>
    <w:rsid w:val="00AC7E03"/>
    <w:rsid w:val="00AD2616"/>
    <w:rsid w:val="00AD3081"/>
    <w:rsid w:val="00AD5DE2"/>
    <w:rsid w:val="00AD7784"/>
    <w:rsid w:val="00AE1294"/>
    <w:rsid w:val="00AF042A"/>
    <w:rsid w:val="00AF24EC"/>
    <w:rsid w:val="00AF3612"/>
    <w:rsid w:val="00AF5EED"/>
    <w:rsid w:val="00B053E2"/>
    <w:rsid w:val="00B05A60"/>
    <w:rsid w:val="00B06D59"/>
    <w:rsid w:val="00B1050C"/>
    <w:rsid w:val="00B155B0"/>
    <w:rsid w:val="00B20B17"/>
    <w:rsid w:val="00B21AA7"/>
    <w:rsid w:val="00B222BF"/>
    <w:rsid w:val="00B22BAC"/>
    <w:rsid w:val="00B2507D"/>
    <w:rsid w:val="00B25CD7"/>
    <w:rsid w:val="00B272C8"/>
    <w:rsid w:val="00B31C5B"/>
    <w:rsid w:val="00B40D99"/>
    <w:rsid w:val="00B503E9"/>
    <w:rsid w:val="00B5047B"/>
    <w:rsid w:val="00B508D0"/>
    <w:rsid w:val="00B52D16"/>
    <w:rsid w:val="00B54901"/>
    <w:rsid w:val="00B67409"/>
    <w:rsid w:val="00B71B44"/>
    <w:rsid w:val="00B7617C"/>
    <w:rsid w:val="00B8088C"/>
    <w:rsid w:val="00B80D91"/>
    <w:rsid w:val="00B9277A"/>
    <w:rsid w:val="00B93FCB"/>
    <w:rsid w:val="00BA12D2"/>
    <w:rsid w:val="00BA2C01"/>
    <w:rsid w:val="00BA7B10"/>
    <w:rsid w:val="00BB2340"/>
    <w:rsid w:val="00BB29A0"/>
    <w:rsid w:val="00BC3A78"/>
    <w:rsid w:val="00BC6ED0"/>
    <w:rsid w:val="00BC740C"/>
    <w:rsid w:val="00BC79D8"/>
    <w:rsid w:val="00BD00B9"/>
    <w:rsid w:val="00BD5331"/>
    <w:rsid w:val="00BD6B3E"/>
    <w:rsid w:val="00BE0FA5"/>
    <w:rsid w:val="00BE3784"/>
    <w:rsid w:val="00BE3FAA"/>
    <w:rsid w:val="00BE4CCD"/>
    <w:rsid w:val="00BF2BEE"/>
    <w:rsid w:val="00BF308A"/>
    <w:rsid w:val="00BF46A9"/>
    <w:rsid w:val="00BF4F2B"/>
    <w:rsid w:val="00BF6F61"/>
    <w:rsid w:val="00BF7F6A"/>
    <w:rsid w:val="00C00291"/>
    <w:rsid w:val="00C06FE8"/>
    <w:rsid w:val="00C07A75"/>
    <w:rsid w:val="00C10184"/>
    <w:rsid w:val="00C16E97"/>
    <w:rsid w:val="00C2074E"/>
    <w:rsid w:val="00C23F86"/>
    <w:rsid w:val="00C24F38"/>
    <w:rsid w:val="00C30984"/>
    <w:rsid w:val="00C33371"/>
    <w:rsid w:val="00C338C3"/>
    <w:rsid w:val="00C3478C"/>
    <w:rsid w:val="00C40817"/>
    <w:rsid w:val="00C438A9"/>
    <w:rsid w:val="00C44E03"/>
    <w:rsid w:val="00C54E74"/>
    <w:rsid w:val="00C56C1F"/>
    <w:rsid w:val="00C61838"/>
    <w:rsid w:val="00C6695F"/>
    <w:rsid w:val="00C66E3A"/>
    <w:rsid w:val="00C71494"/>
    <w:rsid w:val="00C72B00"/>
    <w:rsid w:val="00C7399B"/>
    <w:rsid w:val="00C75FD9"/>
    <w:rsid w:val="00C83A36"/>
    <w:rsid w:val="00C84232"/>
    <w:rsid w:val="00C850AA"/>
    <w:rsid w:val="00C858A7"/>
    <w:rsid w:val="00C85D15"/>
    <w:rsid w:val="00C86BC7"/>
    <w:rsid w:val="00C87A6A"/>
    <w:rsid w:val="00C87F7B"/>
    <w:rsid w:val="00C90085"/>
    <w:rsid w:val="00C94864"/>
    <w:rsid w:val="00C94D79"/>
    <w:rsid w:val="00C9626E"/>
    <w:rsid w:val="00C976F1"/>
    <w:rsid w:val="00CA513E"/>
    <w:rsid w:val="00CA6484"/>
    <w:rsid w:val="00CB4878"/>
    <w:rsid w:val="00CB4C4D"/>
    <w:rsid w:val="00CC6549"/>
    <w:rsid w:val="00CC69B8"/>
    <w:rsid w:val="00CD292A"/>
    <w:rsid w:val="00CD53FF"/>
    <w:rsid w:val="00CD6357"/>
    <w:rsid w:val="00CE22BD"/>
    <w:rsid w:val="00CE35CD"/>
    <w:rsid w:val="00CE4F7E"/>
    <w:rsid w:val="00CE7B4D"/>
    <w:rsid w:val="00CF02D6"/>
    <w:rsid w:val="00CF054D"/>
    <w:rsid w:val="00CF394A"/>
    <w:rsid w:val="00D0075D"/>
    <w:rsid w:val="00D02123"/>
    <w:rsid w:val="00D023AF"/>
    <w:rsid w:val="00D04975"/>
    <w:rsid w:val="00D04D0C"/>
    <w:rsid w:val="00D051B3"/>
    <w:rsid w:val="00D0587E"/>
    <w:rsid w:val="00D05A28"/>
    <w:rsid w:val="00D07167"/>
    <w:rsid w:val="00D11B9B"/>
    <w:rsid w:val="00D123F4"/>
    <w:rsid w:val="00D14FCB"/>
    <w:rsid w:val="00D1584E"/>
    <w:rsid w:val="00D21A03"/>
    <w:rsid w:val="00D2275D"/>
    <w:rsid w:val="00D22E7E"/>
    <w:rsid w:val="00D23671"/>
    <w:rsid w:val="00D24C91"/>
    <w:rsid w:val="00D25D82"/>
    <w:rsid w:val="00D2628A"/>
    <w:rsid w:val="00D27E36"/>
    <w:rsid w:val="00D36068"/>
    <w:rsid w:val="00D43F83"/>
    <w:rsid w:val="00D46775"/>
    <w:rsid w:val="00D47D2A"/>
    <w:rsid w:val="00D5232B"/>
    <w:rsid w:val="00D52440"/>
    <w:rsid w:val="00D5345A"/>
    <w:rsid w:val="00D63AE1"/>
    <w:rsid w:val="00D7333D"/>
    <w:rsid w:val="00D756EC"/>
    <w:rsid w:val="00D75B11"/>
    <w:rsid w:val="00D76102"/>
    <w:rsid w:val="00D77842"/>
    <w:rsid w:val="00D81442"/>
    <w:rsid w:val="00D91958"/>
    <w:rsid w:val="00D93955"/>
    <w:rsid w:val="00D97E2D"/>
    <w:rsid w:val="00DA042F"/>
    <w:rsid w:val="00DB4A3D"/>
    <w:rsid w:val="00DB6988"/>
    <w:rsid w:val="00DB72C4"/>
    <w:rsid w:val="00DC3395"/>
    <w:rsid w:val="00DC7781"/>
    <w:rsid w:val="00DD0AB2"/>
    <w:rsid w:val="00DD509D"/>
    <w:rsid w:val="00DE4AEA"/>
    <w:rsid w:val="00DE4BEC"/>
    <w:rsid w:val="00DF32B0"/>
    <w:rsid w:val="00DF34E8"/>
    <w:rsid w:val="00DF3FDD"/>
    <w:rsid w:val="00DF6AE3"/>
    <w:rsid w:val="00E00574"/>
    <w:rsid w:val="00E00C32"/>
    <w:rsid w:val="00E01BBC"/>
    <w:rsid w:val="00E02CD1"/>
    <w:rsid w:val="00E0493E"/>
    <w:rsid w:val="00E0539E"/>
    <w:rsid w:val="00E05D00"/>
    <w:rsid w:val="00E1044B"/>
    <w:rsid w:val="00E10BB5"/>
    <w:rsid w:val="00E12B51"/>
    <w:rsid w:val="00E14C31"/>
    <w:rsid w:val="00E15284"/>
    <w:rsid w:val="00E15512"/>
    <w:rsid w:val="00E17BDE"/>
    <w:rsid w:val="00E2540A"/>
    <w:rsid w:val="00E314B6"/>
    <w:rsid w:val="00E326D2"/>
    <w:rsid w:val="00E33C5A"/>
    <w:rsid w:val="00E34D10"/>
    <w:rsid w:val="00E40F64"/>
    <w:rsid w:val="00E42401"/>
    <w:rsid w:val="00E43314"/>
    <w:rsid w:val="00E466FE"/>
    <w:rsid w:val="00E475E9"/>
    <w:rsid w:val="00E50095"/>
    <w:rsid w:val="00E53E15"/>
    <w:rsid w:val="00E54543"/>
    <w:rsid w:val="00E55DD6"/>
    <w:rsid w:val="00E55F68"/>
    <w:rsid w:val="00E56755"/>
    <w:rsid w:val="00E600AF"/>
    <w:rsid w:val="00E60206"/>
    <w:rsid w:val="00E63F0E"/>
    <w:rsid w:val="00E6403A"/>
    <w:rsid w:val="00E64ABE"/>
    <w:rsid w:val="00E65960"/>
    <w:rsid w:val="00E66D93"/>
    <w:rsid w:val="00E6774F"/>
    <w:rsid w:val="00E70150"/>
    <w:rsid w:val="00E733BB"/>
    <w:rsid w:val="00E74B4F"/>
    <w:rsid w:val="00E75CF3"/>
    <w:rsid w:val="00E910C1"/>
    <w:rsid w:val="00E91B27"/>
    <w:rsid w:val="00E91DF6"/>
    <w:rsid w:val="00E92767"/>
    <w:rsid w:val="00E93B2C"/>
    <w:rsid w:val="00E95D88"/>
    <w:rsid w:val="00EA0537"/>
    <w:rsid w:val="00EA07D6"/>
    <w:rsid w:val="00EA0EDA"/>
    <w:rsid w:val="00EA1E2B"/>
    <w:rsid w:val="00EA6EA0"/>
    <w:rsid w:val="00EA77FB"/>
    <w:rsid w:val="00EA7E0B"/>
    <w:rsid w:val="00EB0279"/>
    <w:rsid w:val="00EB0446"/>
    <w:rsid w:val="00EB16F6"/>
    <w:rsid w:val="00EB4335"/>
    <w:rsid w:val="00EB6E76"/>
    <w:rsid w:val="00EB73CD"/>
    <w:rsid w:val="00EC07CE"/>
    <w:rsid w:val="00EC1DCB"/>
    <w:rsid w:val="00EC64C2"/>
    <w:rsid w:val="00ED06D2"/>
    <w:rsid w:val="00ED2D19"/>
    <w:rsid w:val="00ED4985"/>
    <w:rsid w:val="00ED6CF8"/>
    <w:rsid w:val="00ED7893"/>
    <w:rsid w:val="00EE1136"/>
    <w:rsid w:val="00EE179A"/>
    <w:rsid w:val="00EE4C3A"/>
    <w:rsid w:val="00EE4C7F"/>
    <w:rsid w:val="00EE6AED"/>
    <w:rsid w:val="00EE6FA1"/>
    <w:rsid w:val="00EF34E4"/>
    <w:rsid w:val="00EF41A8"/>
    <w:rsid w:val="00EF65BD"/>
    <w:rsid w:val="00EF7A30"/>
    <w:rsid w:val="00F00488"/>
    <w:rsid w:val="00F01BAC"/>
    <w:rsid w:val="00F02114"/>
    <w:rsid w:val="00F03A0E"/>
    <w:rsid w:val="00F04C78"/>
    <w:rsid w:val="00F06D5C"/>
    <w:rsid w:val="00F13AED"/>
    <w:rsid w:val="00F141F4"/>
    <w:rsid w:val="00F14860"/>
    <w:rsid w:val="00F15E4C"/>
    <w:rsid w:val="00F171B1"/>
    <w:rsid w:val="00F27B3F"/>
    <w:rsid w:val="00F32505"/>
    <w:rsid w:val="00F36A6F"/>
    <w:rsid w:val="00F377C1"/>
    <w:rsid w:val="00F425EA"/>
    <w:rsid w:val="00F44C55"/>
    <w:rsid w:val="00F462F3"/>
    <w:rsid w:val="00F46FC2"/>
    <w:rsid w:val="00F5057A"/>
    <w:rsid w:val="00F50F87"/>
    <w:rsid w:val="00F52735"/>
    <w:rsid w:val="00F60281"/>
    <w:rsid w:val="00F61802"/>
    <w:rsid w:val="00F65EDD"/>
    <w:rsid w:val="00F67B2D"/>
    <w:rsid w:val="00F704C9"/>
    <w:rsid w:val="00F707AA"/>
    <w:rsid w:val="00F707CF"/>
    <w:rsid w:val="00F73717"/>
    <w:rsid w:val="00F746D1"/>
    <w:rsid w:val="00F80655"/>
    <w:rsid w:val="00F812E8"/>
    <w:rsid w:val="00F82215"/>
    <w:rsid w:val="00F8304C"/>
    <w:rsid w:val="00F84CFC"/>
    <w:rsid w:val="00F85DBD"/>
    <w:rsid w:val="00F86EE2"/>
    <w:rsid w:val="00F87952"/>
    <w:rsid w:val="00F936A0"/>
    <w:rsid w:val="00F95533"/>
    <w:rsid w:val="00F95AD4"/>
    <w:rsid w:val="00F9704C"/>
    <w:rsid w:val="00FA3AA8"/>
    <w:rsid w:val="00FA425B"/>
    <w:rsid w:val="00FA5A1F"/>
    <w:rsid w:val="00FA6E7F"/>
    <w:rsid w:val="00FA732E"/>
    <w:rsid w:val="00FB6DFF"/>
    <w:rsid w:val="00FC28C5"/>
    <w:rsid w:val="00FC4D55"/>
    <w:rsid w:val="00FC533B"/>
    <w:rsid w:val="00FC5518"/>
    <w:rsid w:val="00FC634D"/>
    <w:rsid w:val="00FC6F25"/>
    <w:rsid w:val="00FC7D6C"/>
    <w:rsid w:val="00FD0593"/>
    <w:rsid w:val="00FD1122"/>
    <w:rsid w:val="00FD57B0"/>
    <w:rsid w:val="00FE427C"/>
    <w:rsid w:val="00FE5A94"/>
    <w:rsid w:val="00FE5EDF"/>
    <w:rsid w:val="00FF5346"/>
    <w:rsid w:val="00FF6DD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7D"/>
    <w:rPr>
      <w:sz w:val="24"/>
      <w:szCs w:val="24"/>
      <w:lang w:val="en-US" w:eastAsia="en-US"/>
    </w:rPr>
  </w:style>
  <w:style w:type="paragraph" w:styleId="Heading1">
    <w:name w:val="heading 1"/>
    <w:aliases w:val="Capitol"/>
    <w:basedOn w:val="Normal"/>
    <w:next w:val="Normal"/>
    <w:link w:val="Heading1Char"/>
    <w:qFormat/>
    <w:rsid w:val="004F737B"/>
    <w:pPr>
      <w:keepNext/>
      <w:jc w:val="both"/>
      <w:outlineLvl w:val="0"/>
    </w:pPr>
    <w:rPr>
      <w:rFonts w:ascii="Arial" w:hAnsi="Arial"/>
      <w:szCs w:val="20"/>
      <w:lang w:val="ro-RO"/>
    </w:rPr>
  </w:style>
  <w:style w:type="paragraph" w:styleId="Heading2">
    <w:name w:val="heading 2"/>
    <w:aliases w:val="Subcapitol"/>
    <w:basedOn w:val="Normal"/>
    <w:next w:val="Normal"/>
    <w:link w:val="Heading2Char"/>
    <w:qFormat/>
    <w:rsid w:val="004F737B"/>
    <w:pPr>
      <w:keepNext/>
      <w:ind w:left="260"/>
      <w:jc w:val="both"/>
      <w:outlineLvl w:val="1"/>
    </w:pPr>
    <w:rPr>
      <w:color w:val="000000"/>
      <w:szCs w:val="20"/>
      <w:lang w:val="ro-RO"/>
    </w:rPr>
  </w:style>
  <w:style w:type="paragraph" w:styleId="Heading3">
    <w:name w:val="heading 3"/>
    <w:basedOn w:val="Normal"/>
    <w:next w:val="Normal"/>
    <w:link w:val="Heading3Char"/>
    <w:qFormat/>
    <w:rsid w:val="004F737B"/>
    <w:pPr>
      <w:keepNext/>
      <w:jc w:val="center"/>
      <w:outlineLvl w:val="2"/>
    </w:pPr>
    <w:rPr>
      <w:color w:val="000000"/>
      <w:szCs w:val="20"/>
      <w:lang w:val="ro-RO"/>
    </w:rPr>
  </w:style>
  <w:style w:type="paragraph" w:styleId="Heading4">
    <w:name w:val="heading 4"/>
    <w:basedOn w:val="Normal"/>
    <w:next w:val="Normal"/>
    <w:link w:val="Heading4Char"/>
    <w:qFormat/>
    <w:rsid w:val="004F737B"/>
    <w:pPr>
      <w:keepNext/>
      <w:spacing w:before="240" w:after="60"/>
      <w:outlineLvl w:val="3"/>
    </w:pPr>
    <w:rPr>
      <w:b/>
      <w:bCs/>
      <w:sz w:val="28"/>
      <w:szCs w:val="28"/>
      <w:lang w:val="ro-RO"/>
    </w:rPr>
  </w:style>
  <w:style w:type="paragraph" w:styleId="Heading5">
    <w:name w:val="heading 5"/>
    <w:basedOn w:val="Normal"/>
    <w:next w:val="Normal"/>
    <w:link w:val="Heading5Char"/>
    <w:qFormat/>
    <w:rsid w:val="004F737B"/>
    <w:pPr>
      <w:keepNext/>
      <w:tabs>
        <w:tab w:val="left" w:pos="7513"/>
      </w:tabs>
      <w:outlineLvl w:val="4"/>
    </w:pPr>
    <w:rPr>
      <w:b/>
      <w:color w:val="000000"/>
      <w:szCs w:val="20"/>
      <w:lang w:val="ro-RO"/>
    </w:rPr>
  </w:style>
  <w:style w:type="paragraph" w:styleId="Heading6">
    <w:name w:val="heading 6"/>
    <w:basedOn w:val="Normal"/>
    <w:next w:val="Normal"/>
    <w:link w:val="Heading6Char"/>
    <w:qFormat/>
    <w:rsid w:val="004F737B"/>
    <w:pPr>
      <w:keepNext/>
      <w:outlineLvl w:val="5"/>
    </w:pPr>
    <w:rPr>
      <w:szCs w:val="20"/>
      <w:lang w:val="ro-RO"/>
    </w:rPr>
  </w:style>
  <w:style w:type="paragraph" w:styleId="Heading7">
    <w:name w:val="heading 7"/>
    <w:basedOn w:val="Normal"/>
    <w:next w:val="Normal"/>
    <w:link w:val="Heading7Char"/>
    <w:qFormat/>
    <w:rsid w:val="004F737B"/>
    <w:pPr>
      <w:keepNext/>
      <w:jc w:val="center"/>
      <w:outlineLvl w:val="6"/>
    </w:pPr>
    <w:rPr>
      <w:sz w:val="16"/>
      <w:szCs w:val="20"/>
      <w:u w:val="single"/>
      <w:lang w:val="ro-RO"/>
    </w:rPr>
  </w:style>
  <w:style w:type="paragraph" w:styleId="Heading8">
    <w:name w:val="heading 8"/>
    <w:basedOn w:val="Normal"/>
    <w:next w:val="Normal"/>
    <w:link w:val="Heading8Char"/>
    <w:qFormat/>
    <w:rsid w:val="004F737B"/>
    <w:pPr>
      <w:keepNext/>
      <w:ind w:right="-85" w:hanging="142"/>
      <w:jc w:val="center"/>
      <w:outlineLvl w:val="7"/>
    </w:pPr>
    <w:rPr>
      <w:szCs w:val="20"/>
      <w:lang w:val="ro-RO"/>
    </w:rPr>
  </w:style>
  <w:style w:type="paragraph" w:styleId="Heading9">
    <w:name w:val="heading 9"/>
    <w:basedOn w:val="Normal"/>
    <w:next w:val="Normal"/>
    <w:link w:val="Heading9Char"/>
    <w:qFormat/>
    <w:rsid w:val="00E75CF3"/>
    <w:pPr>
      <w:keepNext/>
      <w:jc w:val="center"/>
      <w:outlineLvl w:val="8"/>
    </w:pPr>
    <w:rPr>
      <w:rFonts w:ascii="Arial" w:hAnsi="Arial"/>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1"/>
    <w:basedOn w:val="Normal"/>
    <w:link w:val="FooterChar"/>
    <w:uiPriority w:val="99"/>
    <w:rsid w:val="00FA6E7F"/>
    <w:pPr>
      <w:tabs>
        <w:tab w:val="center" w:pos="4320"/>
        <w:tab w:val="right" w:pos="8640"/>
      </w:tabs>
    </w:pPr>
  </w:style>
  <w:style w:type="character" w:styleId="PageNumber">
    <w:name w:val="page number"/>
    <w:basedOn w:val="DefaultParagraphFont"/>
    <w:rsid w:val="00FA6E7F"/>
  </w:style>
  <w:style w:type="paragraph" w:styleId="BodyText">
    <w:name w:val="Body Text"/>
    <w:basedOn w:val="Normal"/>
    <w:link w:val="BodyTextChar"/>
    <w:rsid w:val="002A33F4"/>
    <w:pPr>
      <w:jc w:val="both"/>
    </w:pPr>
    <w:rPr>
      <w:rFonts w:ascii="Arial" w:hAnsi="Arial"/>
      <w:szCs w:val="20"/>
      <w:lang w:val="ro-RO"/>
    </w:rPr>
  </w:style>
  <w:style w:type="table" w:styleId="TableGrid">
    <w:name w:val="Table Grid"/>
    <w:basedOn w:val="TableNormal"/>
    <w:uiPriority w:val="59"/>
    <w:rsid w:val="002A33F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2">
    <w:name w:val="List Number 2"/>
    <w:basedOn w:val="Normal"/>
    <w:rsid w:val="004F737B"/>
    <w:pPr>
      <w:numPr>
        <w:numId w:val="1"/>
      </w:numPr>
    </w:pPr>
    <w:rPr>
      <w:rFonts w:ascii="Arial" w:hAnsi="Arial"/>
      <w:color w:val="000000"/>
      <w:szCs w:val="20"/>
      <w:lang w:val="ro-RO"/>
    </w:rPr>
  </w:style>
  <w:style w:type="paragraph" w:styleId="BodyTextIndent">
    <w:name w:val="Body Text Indent"/>
    <w:basedOn w:val="Normal"/>
    <w:link w:val="BodyTextIndentChar"/>
    <w:rsid w:val="004F737B"/>
    <w:pPr>
      <w:ind w:firstLine="709"/>
      <w:jc w:val="both"/>
    </w:pPr>
    <w:rPr>
      <w:rFonts w:ascii="Arial" w:hAnsi="Arial"/>
      <w:szCs w:val="20"/>
      <w:lang w:val="ro-RO"/>
    </w:rPr>
  </w:style>
  <w:style w:type="paragraph" w:styleId="BodyText2">
    <w:name w:val="Body Text 2"/>
    <w:basedOn w:val="Normal"/>
    <w:link w:val="BodyText2Char"/>
    <w:rsid w:val="004F737B"/>
    <w:pPr>
      <w:jc w:val="both"/>
    </w:pPr>
    <w:rPr>
      <w:rFonts w:ascii="Arial" w:hAnsi="Arial"/>
      <w:sz w:val="20"/>
      <w:szCs w:val="20"/>
      <w:lang w:val="ro-RO"/>
    </w:rPr>
  </w:style>
  <w:style w:type="paragraph" w:styleId="BlockText">
    <w:name w:val="Block Text"/>
    <w:basedOn w:val="Normal"/>
    <w:rsid w:val="004F737B"/>
    <w:pPr>
      <w:ind w:left="-185" w:right="-155"/>
      <w:jc w:val="center"/>
    </w:pPr>
    <w:rPr>
      <w:rFonts w:ascii="Arial" w:hAnsi="Arial"/>
      <w:b/>
      <w:sz w:val="20"/>
      <w:szCs w:val="20"/>
      <w:lang w:val="ro-RO"/>
    </w:rPr>
  </w:style>
  <w:style w:type="paragraph" w:styleId="PlainText">
    <w:name w:val="Plain Text"/>
    <w:aliases w:val=" Char,Char, Caracter1, Char Char Char, Char Char Char Char Char Char Char Char Char Char Char Char Char,Char Char Char Char,Char Char Char Char Char Char Char Char Char Char Char Char Char, Char Char,Char Char Char"/>
    <w:basedOn w:val="Normal"/>
    <w:link w:val="PlainTextChar"/>
    <w:uiPriority w:val="99"/>
    <w:rsid w:val="004F737B"/>
    <w:rPr>
      <w:rFonts w:ascii="Courier New" w:hAnsi="Courier New"/>
      <w:sz w:val="20"/>
      <w:szCs w:val="20"/>
      <w:lang w:val="ro-RO"/>
    </w:rPr>
  </w:style>
  <w:style w:type="character" w:customStyle="1" w:styleId="PlainTextChar">
    <w:name w:val="Plain Text Char"/>
    <w:aliases w:val=" Char Char1,Char Char3, Caracter1 Char, Char Char Char Char1, Char Char Char Char Char Char Char Char Char Char Char Char Char Char,Char Char Char Char Char1,Char Char Char Char Char Char Char Char Char Char Char Char Char Char"/>
    <w:link w:val="PlainText"/>
    <w:uiPriority w:val="99"/>
    <w:locked/>
    <w:rsid w:val="004F737B"/>
    <w:rPr>
      <w:rFonts w:ascii="Courier New" w:hAnsi="Courier New"/>
      <w:lang w:val="ro-RO" w:eastAsia="en-US" w:bidi="ar-SA"/>
    </w:rPr>
  </w:style>
  <w:style w:type="paragraph" w:customStyle="1" w:styleId="CAP">
    <w:name w:val="CAP"/>
    <w:basedOn w:val="PlainText"/>
    <w:rsid w:val="004F737B"/>
    <w:rPr>
      <w:rFonts w:ascii="Arial" w:hAnsi="Arial"/>
      <w:b/>
      <w:sz w:val="24"/>
    </w:rPr>
  </w:style>
  <w:style w:type="paragraph" w:customStyle="1" w:styleId="ARIALChar">
    <w:name w:val="ARIAL Char"/>
    <w:basedOn w:val="Normal"/>
    <w:link w:val="ARIALCharChar"/>
    <w:autoRedefine/>
    <w:rsid w:val="004F737B"/>
    <w:pPr>
      <w:jc w:val="center"/>
    </w:pPr>
    <w:rPr>
      <w:rFonts w:ascii="Arial" w:hAnsi="Arial"/>
      <w:b/>
      <w:szCs w:val="20"/>
      <w:lang w:val="ro-RO"/>
    </w:rPr>
  </w:style>
  <w:style w:type="paragraph" w:styleId="Header">
    <w:name w:val="header"/>
    <w:basedOn w:val="Normal"/>
    <w:link w:val="HeaderChar"/>
    <w:rsid w:val="004F737B"/>
    <w:pPr>
      <w:tabs>
        <w:tab w:val="center" w:pos="4320"/>
        <w:tab w:val="right" w:pos="8640"/>
      </w:tabs>
    </w:pPr>
    <w:rPr>
      <w:rFonts w:ascii="Arial" w:hAnsi="Arial"/>
      <w:szCs w:val="20"/>
      <w:lang w:val="ro-RO"/>
    </w:rPr>
  </w:style>
  <w:style w:type="paragraph" w:styleId="EnvelopeReturn">
    <w:name w:val="envelope return"/>
    <w:basedOn w:val="Normal"/>
    <w:rsid w:val="004F737B"/>
    <w:rPr>
      <w:rFonts w:ascii="Arial" w:hAnsi="Arial"/>
      <w:b/>
      <w:szCs w:val="20"/>
      <w:lang w:val="en-AU"/>
    </w:rPr>
  </w:style>
  <w:style w:type="paragraph" w:styleId="Title">
    <w:name w:val="Title"/>
    <w:basedOn w:val="Normal"/>
    <w:link w:val="TitleChar"/>
    <w:qFormat/>
    <w:rsid w:val="004F737B"/>
    <w:pPr>
      <w:jc w:val="center"/>
    </w:pPr>
    <w:rPr>
      <w:rFonts w:ascii="Arial" w:hAnsi="Arial"/>
      <w:b/>
      <w:szCs w:val="20"/>
      <w:lang w:val="ro-RO"/>
    </w:rPr>
  </w:style>
  <w:style w:type="paragraph" w:styleId="BodyText3">
    <w:name w:val="Body Text 3"/>
    <w:aliases w:val=" Caracter"/>
    <w:basedOn w:val="Normal"/>
    <w:link w:val="BodyText3Char"/>
    <w:rsid w:val="004F737B"/>
    <w:pPr>
      <w:jc w:val="both"/>
    </w:pPr>
    <w:rPr>
      <w:b/>
      <w:color w:val="000000"/>
      <w:szCs w:val="20"/>
      <w:lang w:val="ro-RO"/>
    </w:rPr>
  </w:style>
  <w:style w:type="paragraph" w:styleId="BodyTextIndent3">
    <w:name w:val="Body Text Indent 3"/>
    <w:basedOn w:val="Normal"/>
    <w:link w:val="BodyTextIndent3Char"/>
    <w:rsid w:val="004F737B"/>
    <w:pPr>
      <w:ind w:firstLine="720"/>
      <w:jc w:val="both"/>
    </w:pPr>
    <w:rPr>
      <w:rFonts w:ascii="Arial" w:hAnsi="Arial"/>
      <w:szCs w:val="20"/>
      <w:lang w:val="ro-RO"/>
    </w:rPr>
  </w:style>
  <w:style w:type="paragraph" w:customStyle="1" w:styleId="Style1">
    <w:name w:val="Style1"/>
    <w:basedOn w:val="Normal"/>
    <w:rsid w:val="004F737B"/>
    <w:pPr>
      <w:tabs>
        <w:tab w:val="left" w:pos="1418"/>
        <w:tab w:val="left" w:pos="7513"/>
      </w:tabs>
      <w:outlineLvl w:val="0"/>
    </w:pPr>
    <w:rPr>
      <w:rFonts w:ascii="Arial" w:hAnsi="Arial"/>
      <w:b/>
      <w:color w:val="000000"/>
      <w:szCs w:val="20"/>
      <w:lang w:val="ro-RO"/>
    </w:rPr>
  </w:style>
  <w:style w:type="paragraph" w:styleId="NormalIndent">
    <w:name w:val="Normal Indent"/>
    <w:basedOn w:val="Normal"/>
    <w:rsid w:val="004F737B"/>
    <w:pPr>
      <w:spacing w:line="360" w:lineRule="auto"/>
      <w:ind w:firstLine="720"/>
      <w:jc w:val="both"/>
    </w:pPr>
    <w:rPr>
      <w:rFonts w:ascii="Arial" w:hAnsi="Arial" w:cs="Arial"/>
      <w:lang w:val="ro-RO"/>
    </w:rPr>
  </w:style>
  <w:style w:type="paragraph" w:styleId="BodyTextIndent2">
    <w:name w:val="Body Text Indent 2"/>
    <w:basedOn w:val="Normal"/>
    <w:link w:val="BodyTextIndent2Char"/>
    <w:rsid w:val="004F737B"/>
    <w:pPr>
      <w:spacing w:after="120" w:line="480" w:lineRule="auto"/>
      <w:ind w:left="360"/>
    </w:pPr>
    <w:rPr>
      <w:rFonts w:ascii="Arial" w:hAnsi="Arial"/>
      <w:szCs w:val="20"/>
      <w:lang w:val="ro-RO"/>
    </w:rPr>
  </w:style>
  <w:style w:type="character" w:customStyle="1" w:styleId="CaracterCaracter1">
    <w:name w:val="Caracter Caracter1"/>
    <w:rsid w:val="004F737B"/>
    <w:rPr>
      <w:rFonts w:ascii="Courier New" w:hAnsi="Courier New"/>
      <w:lang w:val="ro-RO" w:eastAsia="en-US" w:bidi="ar-SA"/>
    </w:rPr>
  </w:style>
  <w:style w:type="character" w:customStyle="1" w:styleId="TextsimpluCaracter">
    <w:name w:val="Text simplu Caracter"/>
    <w:rsid w:val="004F737B"/>
    <w:rPr>
      <w:rFonts w:ascii="Courier New" w:hAnsi="Courier New"/>
      <w:lang w:val="ro-RO" w:eastAsia="en-US" w:bidi="ar-SA"/>
    </w:rPr>
  </w:style>
  <w:style w:type="character" w:customStyle="1" w:styleId="CharCaracterCaracter">
    <w:name w:val="Char Caracter Caracter"/>
    <w:rsid w:val="004F737B"/>
    <w:rPr>
      <w:rFonts w:ascii="Courier New" w:hAnsi="Courier New"/>
      <w:lang w:val="ro-RO" w:eastAsia="en-US" w:bidi="ar-SA"/>
    </w:rPr>
  </w:style>
  <w:style w:type="paragraph" w:customStyle="1" w:styleId="text">
    <w:name w:val="text"/>
    <w:basedOn w:val="Normal"/>
    <w:link w:val="textChar"/>
    <w:autoRedefine/>
    <w:rsid w:val="004F737B"/>
    <w:pPr>
      <w:ind w:firstLine="720"/>
      <w:jc w:val="both"/>
    </w:pPr>
    <w:rPr>
      <w:rFonts w:ascii="Arial" w:hAnsi="Arial" w:cs="Arial"/>
      <w:szCs w:val="20"/>
      <w:lang w:val="en-GB"/>
    </w:rPr>
  </w:style>
  <w:style w:type="character" w:customStyle="1" w:styleId="textChar">
    <w:name w:val="text Char"/>
    <w:link w:val="text"/>
    <w:rsid w:val="004F737B"/>
    <w:rPr>
      <w:rFonts w:ascii="Arial" w:hAnsi="Arial" w:cs="Arial"/>
      <w:sz w:val="24"/>
      <w:lang w:val="en-GB" w:eastAsia="en-US" w:bidi="ar-SA"/>
    </w:rPr>
  </w:style>
  <w:style w:type="character" w:styleId="Hyperlink">
    <w:name w:val="Hyperlink"/>
    <w:uiPriority w:val="99"/>
    <w:rsid w:val="004F737B"/>
    <w:rPr>
      <w:color w:val="0000FF"/>
      <w:u w:val="single"/>
    </w:rPr>
  </w:style>
  <w:style w:type="character" w:styleId="FollowedHyperlink">
    <w:name w:val="FollowedHyperlink"/>
    <w:uiPriority w:val="99"/>
    <w:rsid w:val="004F737B"/>
    <w:rPr>
      <w:color w:val="800080"/>
      <w:u w:val="single"/>
    </w:rPr>
  </w:style>
  <w:style w:type="paragraph" w:customStyle="1" w:styleId="xl17">
    <w:name w:val="xl17"/>
    <w:basedOn w:val="Normal"/>
    <w:rsid w:val="004F737B"/>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RIALCharChar">
    <w:name w:val="ARIAL Char Char"/>
    <w:link w:val="ARIALChar"/>
    <w:rsid w:val="001F2B7E"/>
    <w:rPr>
      <w:rFonts w:ascii="Arial" w:hAnsi="Arial"/>
      <w:b/>
      <w:sz w:val="24"/>
      <w:lang w:val="ro-RO" w:eastAsia="en-US" w:bidi="ar-SA"/>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Referen,ADB,DNV-FT,footnote text"/>
    <w:basedOn w:val="Normal"/>
    <w:link w:val="FootnoteTextChar"/>
    <w:rsid w:val="00970887"/>
    <w:rPr>
      <w:sz w:val="20"/>
      <w:szCs w:val="20"/>
    </w:rPr>
  </w:style>
  <w:style w:type="character" w:styleId="FootnoteReference">
    <w:name w:val="footnote reference"/>
    <w:aliases w:val="Footnote symbol"/>
    <w:rsid w:val="00970887"/>
    <w:rPr>
      <w:vertAlign w:val="superscript"/>
    </w:rPr>
  </w:style>
  <w:style w:type="character" w:customStyle="1" w:styleId="a">
    <w:name w:val="a"/>
    <w:basedOn w:val="DefaultParagraphFont"/>
    <w:rsid w:val="00A46CFC"/>
  </w:style>
  <w:style w:type="paragraph" w:customStyle="1" w:styleId="a0">
    <w:basedOn w:val="Normal"/>
    <w:rsid w:val="00E75CF3"/>
    <w:rPr>
      <w:lang w:val="pl-PL" w:eastAsia="pl-PL"/>
    </w:rPr>
  </w:style>
  <w:style w:type="paragraph" w:styleId="CommentText">
    <w:name w:val="annotation text"/>
    <w:basedOn w:val="Normal"/>
    <w:link w:val="CommentTextChar"/>
    <w:rsid w:val="00E75CF3"/>
    <w:rPr>
      <w:sz w:val="20"/>
      <w:szCs w:val="20"/>
      <w:lang w:val="ro-RO"/>
    </w:rPr>
  </w:style>
  <w:style w:type="paragraph" w:styleId="DocumentMap">
    <w:name w:val="Document Map"/>
    <w:aliases w:val=" Char Char Char Char"/>
    <w:basedOn w:val="Normal"/>
    <w:link w:val="DocumentMapChar"/>
    <w:semiHidden/>
    <w:rsid w:val="00E75CF3"/>
    <w:pPr>
      <w:shd w:val="clear" w:color="auto" w:fill="000080"/>
      <w:spacing w:before="80" w:after="80" w:line="340" w:lineRule="exact"/>
    </w:pPr>
    <w:rPr>
      <w:rFonts w:ascii="Tahoma" w:hAnsi="Tahoma"/>
    </w:rPr>
  </w:style>
  <w:style w:type="character" w:customStyle="1" w:styleId="CharCaracter">
    <w:name w:val="Char Caracter"/>
    <w:aliases w:val=" Char Caracter Caracter1"/>
    <w:rsid w:val="00E75CF3"/>
    <w:rPr>
      <w:rFonts w:ascii="Courier New" w:hAnsi="Courier New"/>
      <w:lang w:val="ro-RO" w:eastAsia="en-US" w:bidi="ar-SA"/>
    </w:rPr>
  </w:style>
  <w:style w:type="character" w:customStyle="1" w:styleId="CharCaracter0">
    <w:name w:val="Char Caracter"/>
    <w:aliases w:val="Char Caracter Caracter,Char Char Caracter,Char Char Char Char Char Char Char Caracter Caracter,Char Char Char Char Char Char Char Caracter"/>
    <w:rsid w:val="00E75CF3"/>
    <w:rPr>
      <w:rFonts w:ascii="Courier New" w:hAnsi="Courier New"/>
      <w:lang w:val="ro-RO" w:eastAsia="en-US" w:bidi="ar-SA"/>
    </w:rPr>
  </w:style>
  <w:style w:type="character" w:customStyle="1" w:styleId="CharChar">
    <w:name w:val="Char Char"/>
    <w:locked/>
    <w:rsid w:val="00E75CF3"/>
    <w:rPr>
      <w:rFonts w:ascii="Courier New" w:hAnsi="Courier New"/>
      <w:noProof w:val="0"/>
      <w:lang w:val="ro-RO" w:eastAsia="en-US" w:bidi="ar-SA"/>
    </w:rPr>
  </w:style>
  <w:style w:type="paragraph" w:styleId="BalloonText">
    <w:name w:val="Balloon Text"/>
    <w:basedOn w:val="Normal"/>
    <w:link w:val="BalloonTextChar"/>
    <w:uiPriority w:val="99"/>
    <w:semiHidden/>
    <w:rsid w:val="00E75CF3"/>
    <w:rPr>
      <w:rFonts w:ascii="Tahoma" w:hAnsi="Tahoma" w:cs="Tahoma"/>
      <w:sz w:val="16"/>
      <w:szCs w:val="16"/>
      <w:lang w:val="ro-RO"/>
    </w:rPr>
  </w:style>
  <w:style w:type="character" w:customStyle="1" w:styleId="CharCaracter1">
    <w:name w:val="Char Caracter1"/>
    <w:aliases w:val=" Caracter1 Caracter Caracter"/>
    <w:locked/>
    <w:rsid w:val="00E75CF3"/>
    <w:rPr>
      <w:rFonts w:ascii="Courier New" w:hAnsi="Courier New"/>
      <w:lang w:val="ro-RO" w:eastAsia="en-US" w:bidi="ar-SA"/>
    </w:rPr>
  </w:style>
  <w:style w:type="paragraph" w:styleId="Caption">
    <w:name w:val="caption"/>
    <w:basedOn w:val="Normal"/>
    <w:next w:val="Normal"/>
    <w:qFormat/>
    <w:rsid w:val="00E75CF3"/>
    <w:pPr>
      <w:jc w:val="center"/>
    </w:pPr>
    <w:rPr>
      <w:rFonts w:ascii="Arial" w:hAnsi="Arial"/>
      <w:b/>
      <w:sz w:val="20"/>
      <w:szCs w:val="20"/>
      <w:lang w:val="ro-RO"/>
    </w:rPr>
  </w:style>
  <w:style w:type="numbering" w:customStyle="1" w:styleId="FrListare1">
    <w:name w:val="Fără Listare1"/>
    <w:next w:val="NoList"/>
    <w:semiHidden/>
    <w:rsid w:val="00E75CF3"/>
  </w:style>
  <w:style w:type="paragraph" w:customStyle="1" w:styleId="xl24">
    <w:name w:val="xl24"/>
    <w:basedOn w:val="Normal"/>
    <w:rsid w:val="00E75C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
    <w:name w:val="xl25"/>
    <w:basedOn w:val="Normal"/>
    <w:rsid w:val="00E75C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26">
    <w:name w:val="xl26"/>
    <w:basedOn w:val="Normal"/>
    <w:rsid w:val="00E75C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7">
    <w:name w:val="xl27"/>
    <w:basedOn w:val="Normal"/>
    <w:rsid w:val="00E75CF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
    <w:name w:val="xl28"/>
    <w:basedOn w:val="Normal"/>
    <w:rsid w:val="00E75CF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
    <w:name w:val="xl29"/>
    <w:basedOn w:val="Normal"/>
    <w:rsid w:val="00E75CF3"/>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0">
    <w:name w:val="xl30"/>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
    <w:name w:val="xl31"/>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
    <w:name w:val="xl32"/>
    <w:basedOn w:val="Normal"/>
    <w:rsid w:val="00E75CF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3">
    <w:name w:val="xl33"/>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4">
    <w:name w:val="xl34"/>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5">
    <w:name w:val="xl35"/>
    <w:basedOn w:val="Normal"/>
    <w:rsid w:val="00E75CF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6">
    <w:name w:val="xl36"/>
    <w:basedOn w:val="Normal"/>
    <w:rsid w:val="00E75CF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18"/>
      <w:szCs w:val="18"/>
    </w:rPr>
  </w:style>
  <w:style w:type="paragraph" w:customStyle="1" w:styleId="xl37">
    <w:name w:val="xl37"/>
    <w:basedOn w:val="Normal"/>
    <w:rsid w:val="00E75CF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18"/>
      <w:szCs w:val="18"/>
    </w:rPr>
  </w:style>
  <w:style w:type="paragraph" w:customStyle="1" w:styleId="xl38">
    <w:name w:val="xl38"/>
    <w:basedOn w:val="Normal"/>
    <w:rsid w:val="00E75CF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39">
    <w:name w:val="xl39"/>
    <w:basedOn w:val="Normal"/>
    <w:rsid w:val="00E75CF3"/>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sz w:val="18"/>
      <w:szCs w:val="18"/>
    </w:rPr>
  </w:style>
  <w:style w:type="paragraph" w:customStyle="1" w:styleId="xl40">
    <w:name w:val="xl40"/>
    <w:basedOn w:val="Normal"/>
    <w:rsid w:val="00E75CF3"/>
    <w:pPr>
      <w:pBdr>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41">
    <w:name w:val="xl41"/>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u w:val="single"/>
    </w:rPr>
  </w:style>
  <w:style w:type="paragraph" w:customStyle="1" w:styleId="xl42">
    <w:name w:val="xl42"/>
    <w:basedOn w:val="Normal"/>
    <w:rsid w:val="00E75CF3"/>
    <w:pPr>
      <w:pBdr>
        <w:top w:val="single" w:sz="4"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43">
    <w:name w:val="xl43"/>
    <w:basedOn w:val="Normal"/>
    <w:rsid w:val="00E75CF3"/>
    <w:pPr>
      <w:pBdr>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44">
    <w:name w:val="xl44"/>
    <w:basedOn w:val="Normal"/>
    <w:rsid w:val="00E75CF3"/>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5">
    <w:name w:val="xl45"/>
    <w:basedOn w:val="Normal"/>
    <w:rsid w:val="00E75CF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6">
    <w:name w:val="xl46"/>
    <w:basedOn w:val="Normal"/>
    <w:rsid w:val="00E75C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7">
    <w:name w:val="xl47"/>
    <w:basedOn w:val="Normal"/>
    <w:rsid w:val="00E75CF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
    <w:name w:val="xl48"/>
    <w:basedOn w:val="Normal"/>
    <w:rsid w:val="00E75CF3"/>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
    <w:name w:val="xl49"/>
    <w:basedOn w:val="Normal"/>
    <w:rsid w:val="00E75CF3"/>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
    <w:name w:val="xl50"/>
    <w:basedOn w:val="Normal"/>
    <w:rsid w:val="00E75CF3"/>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sz w:val="18"/>
      <w:szCs w:val="18"/>
    </w:rPr>
  </w:style>
  <w:style w:type="paragraph" w:customStyle="1" w:styleId="xl60">
    <w:name w:val="xl60"/>
    <w:basedOn w:val="Normal"/>
    <w:rsid w:val="00E75CF3"/>
    <w:pPr>
      <w:spacing w:before="100" w:beforeAutospacing="1" w:after="100" w:afterAutospacing="1"/>
    </w:pPr>
    <w:rPr>
      <w:sz w:val="12"/>
      <w:szCs w:val="12"/>
    </w:rPr>
  </w:style>
  <w:style w:type="paragraph" w:customStyle="1" w:styleId="xl19">
    <w:name w:val="xl19"/>
    <w:basedOn w:val="Normal"/>
    <w:rsid w:val="00E75CF3"/>
    <w:pPr>
      <w:spacing w:before="100" w:beforeAutospacing="1" w:after="100" w:afterAutospacing="1"/>
    </w:pPr>
    <w:rPr>
      <w:sz w:val="12"/>
      <w:szCs w:val="12"/>
    </w:rPr>
  </w:style>
  <w:style w:type="paragraph" w:customStyle="1" w:styleId="xl58">
    <w:name w:val="xl58"/>
    <w:basedOn w:val="Normal"/>
    <w:rsid w:val="00E75CF3"/>
    <w:pPr>
      <w:spacing w:before="100" w:beforeAutospacing="1" w:after="100" w:afterAutospacing="1"/>
    </w:pPr>
    <w:rPr>
      <w:sz w:val="12"/>
      <w:szCs w:val="12"/>
    </w:rPr>
  </w:style>
  <w:style w:type="paragraph" w:customStyle="1" w:styleId="xl22">
    <w:name w:val="xl22"/>
    <w:basedOn w:val="Normal"/>
    <w:rsid w:val="00E75CF3"/>
    <w:pPr>
      <w:pBdr>
        <w:bottom w:val="single" w:sz="12"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23">
    <w:name w:val="xl23"/>
    <w:basedOn w:val="Normal"/>
    <w:rsid w:val="00E75CF3"/>
    <w:pPr>
      <w:pBdr>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styleId="NormalWeb">
    <w:name w:val="Normal (Web)"/>
    <w:basedOn w:val="Normal"/>
    <w:rsid w:val="00E75CF3"/>
    <w:pPr>
      <w:spacing w:before="100" w:beforeAutospacing="1" w:after="100" w:afterAutospacing="1"/>
    </w:pPr>
  </w:style>
  <w:style w:type="paragraph" w:customStyle="1" w:styleId="xl18">
    <w:name w:val="xl18"/>
    <w:basedOn w:val="Normal"/>
    <w:rsid w:val="00E75CF3"/>
    <w:pPr>
      <w:spacing w:before="100" w:beforeAutospacing="1" w:after="100" w:afterAutospacing="1"/>
      <w:jc w:val="center"/>
    </w:pPr>
    <w:rPr>
      <w:sz w:val="12"/>
      <w:szCs w:val="12"/>
    </w:rPr>
  </w:style>
  <w:style w:type="paragraph" w:styleId="List2">
    <w:name w:val="List 2"/>
    <w:basedOn w:val="Normal"/>
    <w:rsid w:val="00E75CF3"/>
    <w:pPr>
      <w:ind w:left="566" w:hanging="283"/>
    </w:pPr>
    <w:rPr>
      <w:sz w:val="20"/>
      <w:szCs w:val="20"/>
      <w:lang w:val="ro-RO" w:eastAsia="ro-RO"/>
    </w:rPr>
  </w:style>
  <w:style w:type="character" w:customStyle="1" w:styleId="BodyTextChar">
    <w:name w:val="Body Text Char"/>
    <w:link w:val="BodyText"/>
    <w:rsid w:val="00E75CF3"/>
    <w:rPr>
      <w:rFonts w:ascii="Arial" w:hAnsi="Arial"/>
      <w:sz w:val="24"/>
      <w:lang w:val="ro-RO" w:eastAsia="en-US" w:bidi="ar-SA"/>
    </w:rPr>
  </w:style>
  <w:style w:type="paragraph" w:customStyle="1" w:styleId="font5">
    <w:name w:val="font5"/>
    <w:basedOn w:val="Normal"/>
    <w:rsid w:val="00E75CF3"/>
    <w:pPr>
      <w:spacing w:before="100" w:beforeAutospacing="1" w:after="100" w:afterAutospacing="1"/>
    </w:pPr>
    <w:rPr>
      <w:rFonts w:ascii="Arial" w:hAnsi="Arial" w:cs="Arial"/>
      <w:b/>
      <w:bCs/>
      <w:color w:val="FF0000"/>
      <w:sz w:val="15"/>
      <w:szCs w:val="15"/>
    </w:rPr>
  </w:style>
  <w:style w:type="paragraph" w:customStyle="1" w:styleId="font6">
    <w:name w:val="font6"/>
    <w:basedOn w:val="Normal"/>
    <w:rsid w:val="00E75CF3"/>
    <w:pPr>
      <w:spacing w:before="100" w:beforeAutospacing="1" w:after="100" w:afterAutospacing="1"/>
    </w:pPr>
    <w:rPr>
      <w:rFonts w:ascii="Arial" w:hAnsi="Arial" w:cs="Arial"/>
      <w:color w:val="FF0000"/>
      <w:sz w:val="15"/>
      <w:szCs w:val="15"/>
    </w:rPr>
  </w:style>
  <w:style w:type="paragraph" w:customStyle="1" w:styleId="font7">
    <w:name w:val="font7"/>
    <w:basedOn w:val="Normal"/>
    <w:rsid w:val="00E75CF3"/>
    <w:pPr>
      <w:spacing w:before="100" w:beforeAutospacing="1" w:after="100" w:afterAutospacing="1"/>
    </w:pPr>
    <w:rPr>
      <w:rFonts w:ascii="Arial" w:hAnsi="Arial" w:cs="Arial"/>
      <w:b/>
      <w:bCs/>
      <w:color w:val="FF0000"/>
      <w:sz w:val="15"/>
      <w:szCs w:val="15"/>
    </w:rPr>
  </w:style>
  <w:style w:type="paragraph" w:customStyle="1" w:styleId="xl51">
    <w:name w:val="xl51"/>
    <w:basedOn w:val="Normal"/>
    <w:rsid w:val="00E75CF3"/>
    <w:pPr>
      <w:pBdr>
        <w:top w:val="single" w:sz="8" w:space="0" w:color="auto"/>
        <w:bottom w:val="single" w:sz="4" w:space="0" w:color="auto"/>
      </w:pBdr>
      <w:spacing w:before="100" w:beforeAutospacing="1" w:after="100" w:afterAutospacing="1"/>
      <w:jc w:val="center"/>
    </w:pPr>
    <w:rPr>
      <w:b/>
      <w:bCs/>
    </w:rPr>
  </w:style>
  <w:style w:type="paragraph" w:customStyle="1" w:styleId="xl52">
    <w:name w:val="xl52"/>
    <w:basedOn w:val="Normal"/>
    <w:rsid w:val="00E75CF3"/>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Normal"/>
    <w:rsid w:val="00E75CF3"/>
    <w:pPr>
      <w:pBdr>
        <w:top w:val="single" w:sz="8" w:space="0" w:color="auto"/>
        <w:bottom w:val="single" w:sz="4" w:space="0" w:color="auto"/>
      </w:pBdr>
      <w:spacing w:before="100" w:beforeAutospacing="1" w:after="100" w:afterAutospacing="1"/>
      <w:jc w:val="center"/>
    </w:pPr>
  </w:style>
  <w:style w:type="paragraph" w:customStyle="1" w:styleId="xl54">
    <w:name w:val="xl54"/>
    <w:basedOn w:val="Normal"/>
    <w:rsid w:val="00E75CF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5">
    <w:name w:val="xl55"/>
    <w:basedOn w:val="Normal"/>
    <w:rsid w:val="00E75CF3"/>
    <w:pPr>
      <w:pBdr>
        <w:left w:val="single" w:sz="4" w:space="0" w:color="auto"/>
        <w:right w:val="single" w:sz="4" w:space="0" w:color="auto"/>
      </w:pBdr>
      <w:spacing w:before="100" w:beforeAutospacing="1" w:after="100" w:afterAutospacing="1"/>
    </w:pPr>
  </w:style>
  <w:style w:type="character" w:customStyle="1" w:styleId="CaracterCaracter">
    <w:name w:val="Caracter Caracter"/>
    <w:rsid w:val="00E75CF3"/>
    <w:rPr>
      <w:rFonts w:ascii="Courier New" w:hAnsi="Courier New" w:cs="Courier New" w:hint="default"/>
      <w:lang w:val="ro-RO"/>
    </w:rPr>
  </w:style>
  <w:style w:type="paragraph" w:customStyle="1" w:styleId="CharChar1CharChar">
    <w:name w:val="Char Char1 Char Char"/>
    <w:basedOn w:val="Normal"/>
    <w:rsid w:val="00E75CF3"/>
    <w:rPr>
      <w:lang w:val="pl-PL" w:eastAsia="pl-PL"/>
    </w:rPr>
  </w:style>
  <w:style w:type="paragraph" w:customStyle="1" w:styleId="cap0">
    <w:name w:val="cap"/>
    <w:basedOn w:val="PlainText"/>
    <w:rsid w:val="00E75CF3"/>
    <w:rPr>
      <w:rFonts w:ascii="Arial" w:hAnsi="Arial"/>
      <w:b/>
      <w:sz w:val="24"/>
    </w:rPr>
  </w:style>
  <w:style w:type="character" w:customStyle="1" w:styleId="Heading1Char">
    <w:name w:val="Heading 1 Char"/>
    <w:aliases w:val="Capitol Char"/>
    <w:link w:val="Heading1"/>
    <w:rsid w:val="00E75CF3"/>
    <w:rPr>
      <w:rFonts w:ascii="Arial" w:hAnsi="Arial"/>
      <w:sz w:val="24"/>
      <w:lang w:val="ro-RO" w:eastAsia="en-US" w:bidi="ar-SA"/>
    </w:rPr>
  </w:style>
  <w:style w:type="character" w:customStyle="1" w:styleId="Heading2Char">
    <w:name w:val="Heading 2 Char"/>
    <w:aliases w:val="Subcapitol Char"/>
    <w:link w:val="Heading2"/>
    <w:rsid w:val="00E75CF3"/>
    <w:rPr>
      <w:color w:val="000000"/>
      <w:sz w:val="24"/>
      <w:lang w:val="ro-RO" w:eastAsia="en-US" w:bidi="ar-SA"/>
    </w:rPr>
  </w:style>
  <w:style w:type="character" w:customStyle="1" w:styleId="Heading3Char">
    <w:name w:val="Heading 3 Char"/>
    <w:link w:val="Heading3"/>
    <w:rsid w:val="00E75CF3"/>
    <w:rPr>
      <w:color w:val="000000"/>
      <w:sz w:val="24"/>
      <w:lang w:val="ro-RO" w:eastAsia="en-US" w:bidi="ar-SA"/>
    </w:rPr>
  </w:style>
  <w:style w:type="character" w:customStyle="1" w:styleId="Heading4Char">
    <w:name w:val="Heading 4 Char"/>
    <w:link w:val="Heading4"/>
    <w:rsid w:val="00E75CF3"/>
    <w:rPr>
      <w:b/>
      <w:bCs/>
      <w:sz w:val="28"/>
      <w:szCs w:val="28"/>
      <w:lang w:val="ro-RO" w:eastAsia="en-US" w:bidi="ar-SA"/>
    </w:rPr>
  </w:style>
  <w:style w:type="character" w:customStyle="1" w:styleId="Heading5Char">
    <w:name w:val="Heading 5 Char"/>
    <w:link w:val="Heading5"/>
    <w:rsid w:val="00E75CF3"/>
    <w:rPr>
      <w:b/>
      <w:color w:val="000000"/>
      <w:sz w:val="24"/>
      <w:lang w:val="ro-RO" w:eastAsia="en-US" w:bidi="ar-SA"/>
    </w:rPr>
  </w:style>
  <w:style w:type="character" w:customStyle="1" w:styleId="Heading6Char">
    <w:name w:val="Heading 6 Char"/>
    <w:link w:val="Heading6"/>
    <w:rsid w:val="00E75CF3"/>
    <w:rPr>
      <w:sz w:val="24"/>
      <w:lang w:val="ro-RO" w:eastAsia="en-US" w:bidi="ar-SA"/>
    </w:rPr>
  </w:style>
  <w:style w:type="character" w:customStyle="1" w:styleId="Heading7Char">
    <w:name w:val="Heading 7 Char"/>
    <w:link w:val="Heading7"/>
    <w:rsid w:val="00E75CF3"/>
    <w:rPr>
      <w:sz w:val="16"/>
      <w:u w:val="single"/>
      <w:lang w:val="ro-RO" w:eastAsia="en-US" w:bidi="ar-SA"/>
    </w:rPr>
  </w:style>
  <w:style w:type="character" w:customStyle="1" w:styleId="Heading8Char">
    <w:name w:val="Heading 8 Char"/>
    <w:link w:val="Heading8"/>
    <w:rsid w:val="00E75CF3"/>
    <w:rPr>
      <w:sz w:val="24"/>
      <w:lang w:val="ro-RO" w:eastAsia="en-US" w:bidi="ar-SA"/>
    </w:rPr>
  </w:style>
  <w:style w:type="character" w:customStyle="1" w:styleId="Heading9Char">
    <w:name w:val="Heading 9 Char"/>
    <w:link w:val="Heading9"/>
    <w:rsid w:val="00E75CF3"/>
    <w:rPr>
      <w:rFonts w:ascii="Arial" w:hAnsi="Arial"/>
      <w:b/>
      <w:sz w:val="24"/>
      <w:lang w:val="ro-RO" w:eastAsia="en-US" w:bidi="ar-SA"/>
    </w:rPr>
  </w:style>
  <w:style w:type="character" w:customStyle="1" w:styleId="TitleChar">
    <w:name w:val="Title Char"/>
    <w:link w:val="Title"/>
    <w:rsid w:val="00E75CF3"/>
    <w:rPr>
      <w:rFonts w:ascii="Arial" w:hAnsi="Arial"/>
      <w:b/>
      <w:sz w:val="24"/>
      <w:lang w:val="ro-RO" w:eastAsia="en-US" w:bidi="ar-SA"/>
    </w:rPr>
  </w:style>
  <w:style w:type="character" w:customStyle="1" w:styleId="BodyTextIndentChar">
    <w:name w:val="Body Text Indent Char"/>
    <w:link w:val="BodyTextIndent"/>
    <w:rsid w:val="00E75CF3"/>
    <w:rPr>
      <w:rFonts w:ascii="Arial" w:hAnsi="Arial"/>
      <w:sz w:val="24"/>
      <w:lang w:val="ro-RO" w:eastAsia="en-US" w:bidi="ar-SA"/>
    </w:rPr>
  </w:style>
  <w:style w:type="character" w:customStyle="1" w:styleId="CaracterCaracter8">
    <w:name w:val="Caracter Caracter8"/>
    <w:rsid w:val="00E75CF3"/>
    <w:rPr>
      <w:sz w:val="24"/>
      <w:lang w:val="ro-RO" w:eastAsia="en-US" w:bidi="ar-SA"/>
    </w:rPr>
  </w:style>
  <w:style w:type="character" w:customStyle="1" w:styleId="BodyText2Char">
    <w:name w:val="Body Text 2 Char"/>
    <w:link w:val="BodyText2"/>
    <w:rsid w:val="00E75CF3"/>
    <w:rPr>
      <w:rFonts w:ascii="Arial" w:hAnsi="Arial"/>
      <w:lang w:val="ro-RO" w:eastAsia="en-US" w:bidi="ar-SA"/>
    </w:rPr>
  </w:style>
  <w:style w:type="character" w:customStyle="1" w:styleId="HeaderChar">
    <w:name w:val="Header Char"/>
    <w:link w:val="Header"/>
    <w:rsid w:val="00E75CF3"/>
    <w:rPr>
      <w:rFonts w:ascii="Arial" w:hAnsi="Arial"/>
      <w:sz w:val="24"/>
      <w:lang w:val="ro-RO" w:eastAsia="en-US" w:bidi="ar-SA"/>
    </w:rPr>
  </w:style>
  <w:style w:type="character" w:customStyle="1" w:styleId="BodyTextIndent2Char">
    <w:name w:val="Body Text Indent 2 Char"/>
    <w:link w:val="BodyTextIndent2"/>
    <w:rsid w:val="00E75CF3"/>
    <w:rPr>
      <w:rFonts w:ascii="Arial" w:hAnsi="Arial"/>
      <w:sz w:val="24"/>
      <w:lang w:val="ro-RO" w:eastAsia="en-US" w:bidi="ar-SA"/>
    </w:rPr>
  </w:style>
  <w:style w:type="character" w:customStyle="1" w:styleId="BodyTextIndent3Char">
    <w:name w:val="Body Text Indent 3 Char"/>
    <w:link w:val="BodyTextIndent3"/>
    <w:rsid w:val="00E75CF3"/>
    <w:rPr>
      <w:rFonts w:ascii="Arial" w:hAnsi="Arial"/>
      <w:sz w:val="24"/>
      <w:lang w:val="ro-RO" w:eastAsia="en-US" w:bidi="ar-SA"/>
    </w:rPr>
  </w:style>
  <w:style w:type="character" w:customStyle="1" w:styleId="BodyText3Char">
    <w:name w:val="Body Text 3 Char"/>
    <w:aliases w:val=" Caracter Char"/>
    <w:link w:val="BodyText3"/>
    <w:rsid w:val="00E75CF3"/>
    <w:rPr>
      <w:b/>
      <w:color w:val="000000"/>
      <w:sz w:val="24"/>
      <w:lang w:val="ro-RO" w:eastAsia="en-US" w:bidi="ar-SA"/>
    </w:rPr>
  </w:style>
  <w:style w:type="character" w:customStyle="1" w:styleId="FooterChar">
    <w:name w:val="Footer Char"/>
    <w:aliases w:val="Char1 Char"/>
    <w:link w:val="Footer"/>
    <w:uiPriority w:val="99"/>
    <w:rsid w:val="00E75CF3"/>
    <w:rPr>
      <w:sz w:val="24"/>
      <w:szCs w:val="24"/>
      <w:lang w:val="en-US" w:eastAsia="en-US" w:bidi="ar-SA"/>
    </w:rPr>
  </w:style>
  <w:style w:type="paragraph" w:customStyle="1" w:styleId="NormalArial">
    <w:name w:val="Normal + Arial"/>
    <w:aliases w:val="12 pt,Centrat,Model: Golire (Galben) Caracter Caracter"/>
    <w:basedOn w:val="Normal"/>
    <w:link w:val="NormalArial0"/>
    <w:rsid w:val="00E75CF3"/>
    <w:pPr>
      <w:jc w:val="center"/>
    </w:pPr>
    <w:rPr>
      <w:rFonts w:ascii="Arial" w:hAnsi="Arial"/>
      <w:sz w:val="16"/>
      <w:szCs w:val="16"/>
      <w:lang w:val="ro-RO"/>
    </w:rPr>
  </w:style>
  <w:style w:type="character" w:customStyle="1" w:styleId="NormalArial0">
    <w:name w:val="Normal + Arial"/>
    <w:aliases w:val="12 pt,Centrat,Model: Golire (Galben) Caracter Caracter Char"/>
    <w:link w:val="NormalArial"/>
    <w:rsid w:val="00E75CF3"/>
    <w:rPr>
      <w:rFonts w:ascii="Arial" w:hAnsi="Arial"/>
      <w:sz w:val="16"/>
      <w:szCs w:val="16"/>
      <w:lang w:val="ro-RO" w:eastAsia="en-US" w:bidi="ar-SA"/>
    </w:rPr>
  </w:style>
  <w:style w:type="character" w:styleId="Strong">
    <w:name w:val="Strong"/>
    <w:uiPriority w:val="22"/>
    <w:qFormat/>
    <w:rsid w:val="00E75CF3"/>
    <w:rPr>
      <w:b/>
      <w:bCs/>
    </w:rPr>
  </w:style>
  <w:style w:type="character" w:styleId="Emphasis">
    <w:name w:val="Emphasis"/>
    <w:uiPriority w:val="20"/>
    <w:qFormat/>
    <w:rsid w:val="00E75CF3"/>
    <w:rPr>
      <w:i/>
      <w:iCs/>
    </w:rPr>
  </w:style>
  <w:style w:type="paragraph" w:customStyle="1" w:styleId="style8">
    <w:name w:val="style8"/>
    <w:basedOn w:val="Normal"/>
    <w:rsid w:val="00E75CF3"/>
    <w:pPr>
      <w:spacing w:before="100" w:beforeAutospacing="1" w:after="100" w:afterAutospacing="1"/>
    </w:pPr>
    <w:rPr>
      <w:sz w:val="18"/>
      <w:szCs w:val="18"/>
      <w:lang w:val="ro-RO" w:eastAsia="ro-RO"/>
    </w:rPr>
  </w:style>
  <w:style w:type="character" w:customStyle="1" w:styleId="CharChar1">
    <w:name w:val="Char Char1"/>
    <w:aliases w:val=" Caracter1 Char Char"/>
    <w:locked/>
    <w:rsid w:val="00E75CF3"/>
    <w:rPr>
      <w:rFonts w:ascii="Courier New" w:hAnsi="Courier New"/>
      <w:lang w:val="ro-RO" w:eastAsia="en-US" w:bidi="ar-SA"/>
    </w:rPr>
  </w:style>
  <w:style w:type="paragraph" w:styleId="List3">
    <w:name w:val="List 3"/>
    <w:basedOn w:val="Normal"/>
    <w:rsid w:val="00E75CF3"/>
    <w:pPr>
      <w:ind w:left="849" w:hanging="283"/>
    </w:pPr>
    <w:rPr>
      <w:sz w:val="20"/>
      <w:szCs w:val="20"/>
      <w:lang w:val="ro-RO"/>
    </w:rPr>
  </w:style>
  <w:style w:type="character" w:customStyle="1" w:styleId="Caracter1Char">
    <w:name w:val="Caracter1 Char"/>
    <w:locked/>
    <w:rsid w:val="00E75CF3"/>
    <w:rPr>
      <w:rFonts w:ascii="Courier New" w:hAnsi="Courier New"/>
      <w:lang w:val="ro-RO" w:eastAsia="en-US" w:bidi="ar-SA"/>
    </w:rPr>
  </w:style>
  <w:style w:type="character" w:customStyle="1" w:styleId="CharChar10">
    <w:name w:val="Char Char1"/>
    <w:aliases w:val="Char Char Char Char Char,Char Char Char Char Char Char"/>
    <w:locked/>
    <w:rsid w:val="00E75CF3"/>
    <w:rPr>
      <w:rFonts w:ascii="Courier New" w:hAnsi="Courier New"/>
      <w:lang w:val="ro-RO" w:eastAsia="en-US" w:bidi="ar-SA"/>
    </w:rPr>
  </w:style>
  <w:style w:type="paragraph" w:customStyle="1" w:styleId="normi">
    <w:name w:val="normi"/>
    <w:basedOn w:val="Normal"/>
    <w:rsid w:val="00E75CF3"/>
    <w:pPr>
      <w:widowControl w:val="0"/>
      <w:spacing w:line="360" w:lineRule="auto"/>
      <w:ind w:firstLine="680"/>
      <w:jc w:val="both"/>
    </w:pPr>
    <w:rPr>
      <w:rFonts w:ascii="Tahoma" w:eastAsia="Tahoma" w:hAnsi="Tahoma"/>
      <w:szCs w:val="20"/>
    </w:rPr>
  </w:style>
  <w:style w:type="character" w:customStyle="1" w:styleId="CharCharChar1">
    <w:name w:val="Char Char Char1"/>
    <w:rsid w:val="00E75CF3"/>
    <w:rPr>
      <w:rFonts w:ascii="Courier New" w:hAnsi="Courier New"/>
      <w:lang w:val="ro-RO" w:eastAsia="en-US" w:bidi="ar-SA"/>
    </w:rPr>
  </w:style>
  <w:style w:type="paragraph" w:customStyle="1" w:styleId="tablazat">
    <w:name w:val="tablazat"/>
    <w:basedOn w:val="Normal"/>
    <w:rsid w:val="00E75CF3"/>
    <w:pPr>
      <w:widowControl w:val="0"/>
      <w:jc w:val="center"/>
    </w:pPr>
    <w:rPr>
      <w:sz w:val="20"/>
      <w:szCs w:val="20"/>
    </w:rPr>
  </w:style>
  <w:style w:type="paragraph" w:styleId="ListParagraph">
    <w:name w:val="List Paragraph"/>
    <w:aliases w:val="body 2,lp1,Heading x1,Lista 1,lp11,Lettre d'introduction,1st level - Bullet List Paragraph,Paragrafo elenco,List Paragraph11"/>
    <w:basedOn w:val="Normal"/>
    <w:link w:val="ListParagraphChar"/>
    <w:uiPriority w:val="34"/>
    <w:qFormat/>
    <w:rsid w:val="00E75CF3"/>
    <w:pPr>
      <w:ind w:left="720"/>
      <w:contextualSpacing/>
    </w:pPr>
    <w:rPr>
      <w:sz w:val="20"/>
      <w:szCs w:val="20"/>
      <w:lang w:val="ro-RO"/>
    </w:rPr>
  </w:style>
  <w:style w:type="character" w:customStyle="1" w:styleId="CaracterCaracterCaracter">
    <w:name w:val="Caracter Caracter Caracter"/>
    <w:rsid w:val="00E75CF3"/>
    <w:rPr>
      <w:rFonts w:ascii="Arial" w:hAnsi="Arial"/>
      <w:sz w:val="24"/>
      <w:lang w:val="ro-RO" w:eastAsia="en-US" w:bidi="ar-SA"/>
    </w:rPr>
  </w:style>
  <w:style w:type="character" w:customStyle="1" w:styleId="CaracterCharChar">
    <w:name w:val="Caracter Char Char"/>
    <w:rsid w:val="00E75CF3"/>
    <w:rPr>
      <w:rFonts w:ascii="Arial" w:hAnsi="Arial"/>
      <w:sz w:val="24"/>
      <w:lang w:val="ro-RO"/>
    </w:rPr>
  </w:style>
  <w:style w:type="paragraph" w:customStyle="1" w:styleId="datecompl">
    <w:name w:val="date compl"/>
    <w:basedOn w:val="Heading2"/>
    <w:rsid w:val="00E75CF3"/>
    <w:pPr>
      <w:keepNext w:val="0"/>
      <w:spacing w:after="200"/>
      <w:ind w:left="0" w:right="-108"/>
    </w:pPr>
    <w:rPr>
      <w:rFonts w:ascii="Arial" w:hAnsi="Arial" w:cs="Arial"/>
      <w:sz w:val="20"/>
    </w:rPr>
  </w:style>
  <w:style w:type="paragraph" w:customStyle="1" w:styleId="xl56">
    <w:name w:val="xl56"/>
    <w:basedOn w:val="Normal"/>
    <w:rsid w:val="00E75CF3"/>
    <w:pPr>
      <w:pBdr>
        <w:left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57">
    <w:name w:val="xl57"/>
    <w:basedOn w:val="Normal"/>
    <w:rsid w:val="00E75CF3"/>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9">
    <w:name w:val="xl59"/>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61">
    <w:name w:val="xl61"/>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62">
    <w:name w:val="xl62"/>
    <w:basedOn w:val="Normal"/>
    <w:rsid w:val="00E75CF3"/>
    <w:pPr>
      <w:pBdr>
        <w:top w:val="single" w:sz="4" w:space="0" w:color="auto"/>
        <w:left w:val="single" w:sz="4" w:space="0" w:color="auto"/>
        <w:right w:val="single" w:sz="8" w:space="0" w:color="auto"/>
      </w:pBdr>
      <w:shd w:val="clear" w:color="auto" w:fill="FFFFFF"/>
      <w:spacing w:before="100" w:beforeAutospacing="1" w:after="100" w:afterAutospacing="1"/>
    </w:pPr>
  </w:style>
  <w:style w:type="paragraph" w:customStyle="1" w:styleId="xl63">
    <w:name w:val="xl63"/>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4">
    <w:name w:val="xl64"/>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5">
    <w:name w:val="xl65"/>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6">
    <w:name w:val="xl66"/>
    <w:basedOn w:val="Normal"/>
    <w:rsid w:val="00E75CF3"/>
    <w:pPr>
      <w:pBdr>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7">
    <w:name w:val="xl67"/>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8">
    <w:name w:val="xl68"/>
    <w:basedOn w:val="Normal"/>
    <w:rsid w:val="00E75CF3"/>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69">
    <w:name w:val="xl69"/>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70">
    <w:name w:val="xl70"/>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71">
    <w:name w:val="xl71"/>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72">
    <w:name w:val="xl72"/>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73">
    <w:name w:val="xl73"/>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4">
    <w:name w:val="xl74"/>
    <w:basedOn w:val="Normal"/>
    <w:rsid w:val="00E75CF3"/>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style>
  <w:style w:type="paragraph" w:customStyle="1" w:styleId="xl75">
    <w:name w:val="xl75"/>
    <w:basedOn w:val="Normal"/>
    <w:rsid w:val="00E75CF3"/>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style>
  <w:style w:type="paragraph" w:customStyle="1" w:styleId="xl76">
    <w:name w:val="xl76"/>
    <w:basedOn w:val="Normal"/>
    <w:rsid w:val="00E75CF3"/>
    <w:pPr>
      <w:pBdr>
        <w:top w:val="single" w:sz="4" w:space="0" w:color="auto"/>
        <w:left w:val="single" w:sz="4" w:space="0" w:color="auto"/>
        <w:bottom w:val="single" w:sz="4" w:space="0" w:color="000000"/>
        <w:right w:val="single" w:sz="8" w:space="0" w:color="auto"/>
      </w:pBdr>
      <w:shd w:val="clear" w:color="auto" w:fill="FFFFFF"/>
      <w:spacing w:before="100" w:beforeAutospacing="1" w:after="100" w:afterAutospacing="1"/>
    </w:pPr>
  </w:style>
  <w:style w:type="paragraph" w:customStyle="1" w:styleId="xl77">
    <w:name w:val="xl77"/>
    <w:basedOn w:val="Normal"/>
    <w:rsid w:val="00E75CF3"/>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8">
    <w:name w:val="xl78"/>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0">
    <w:name w:val="xl80"/>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81">
    <w:name w:val="xl81"/>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3">
    <w:name w:val="xl83"/>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Normal"/>
    <w:rsid w:val="00E75CF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Normal"/>
    <w:rsid w:val="00E75CF3"/>
    <w:pPr>
      <w:pBdr>
        <w:left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
    <w:rsid w:val="00E75CF3"/>
    <w:pPr>
      <w:pBdr>
        <w:left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Normal"/>
    <w:rsid w:val="00E75CF3"/>
    <w:pPr>
      <w:pBdr>
        <w:left w:val="single" w:sz="4" w:space="0" w:color="auto"/>
        <w:right w:val="single" w:sz="8" w:space="0" w:color="auto"/>
      </w:pBdr>
      <w:shd w:val="clear" w:color="auto" w:fill="FFFFFF"/>
      <w:spacing w:before="100" w:beforeAutospacing="1" w:after="100" w:afterAutospacing="1"/>
    </w:pPr>
  </w:style>
  <w:style w:type="paragraph" w:customStyle="1" w:styleId="xl88">
    <w:name w:val="xl88"/>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89">
    <w:name w:val="xl89"/>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90">
    <w:name w:val="xl90"/>
    <w:basedOn w:val="Normal"/>
    <w:rsid w:val="00E75CF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91">
    <w:name w:val="xl91"/>
    <w:basedOn w:val="Normal"/>
    <w:rsid w:val="00E75CF3"/>
    <w:pPr>
      <w:pBdr>
        <w:left w:val="single" w:sz="8"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2">
    <w:name w:val="xl92"/>
    <w:basedOn w:val="Normal"/>
    <w:rsid w:val="00E75CF3"/>
    <w:pPr>
      <w:pBdr>
        <w:left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94">
    <w:name w:val="xl94"/>
    <w:basedOn w:val="Normal"/>
    <w:rsid w:val="00E75CF3"/>
    <w:pPr>
      <w:pBdr>
        <w:left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5">
    <w:name w:val="xl95"/>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Normal"/>
    <w:rsid w:val="00E75CF3"/>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7">
    <w:name w:val="xl97"/>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8">
    <w:name w:val="xl98"/>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99">
    <w:name w:val="xl99"/>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0">
    <w:name w:val="xl100"/>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1">
    <w:name w:val="xl101"/>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2">
    <w:name w:val="xl102"/>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3">
    <w:name w:val="xl103"/>
    <w:basedOn w:val="Normal"/>
    <w:rsid w:val="00E75CF3"/>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5">
    <w:name w:val="xl105"/>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Normal"/>
    <w:rsid w:val="00E75CF3"/>
    <w:pPr>
      <w:pBdr>
        <w:top w:val="single" w:sz="4" w:space="0" w:color="auto"/>
        <w:right w:val="single" w:sz="4" w:space="0" w:color="auto"/>
      </w:pBdr>
      <w:spacing w:before="100" w:beforeAutospacing="1" w:after="100" w:afterAutospacing="1"/>
    </w:pPr>
  </w:style>
  <w:style w:type="paragraph" w:customStyle="1" w:styleId="xl107">
    <w:name w:val="xl107"/>
    <w:basedOn w:val="Normal"/>
    <w:rsid w:val="00E75CF3"/>
    <w:pPr>
      <w:pBdr>
        <w:left w:val="single" w:sz="8" w:space="0" w:color="auto"/>
        <w:right w:val="single" w:sz="4" w:space="0" w:color="auto"/>
      </w:pBdr>
      <w:shd w:val="clear" w:color="auto" w:fill="FFFFFF"/>
      <w:spacing w:before="100" w:beforeAutospacing="1" w:after="100" w:afterAutospacing="1"/>
      <w:textAlignment w:val="center"/>
    </w:pPr>
  </w:style>
  <w:style w:type="paragraph" w:customStyle="1" w:styleId="xl108">
    <w:name w:val="xl108"/>
    <w:basedOn w:val="Normal"/>
    <w:rsid w:val="00E75CF3"/>
    <w:pPr>
      <w:pBdr>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09">
    <w:name w:val="xl109"/>
    <w:basedOn w:val="Normal"/>
    <w:rsid w:val="00E75CF3"/>
    <w:pPr>
      <w:pBdr>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10">
    <w:name w:val="xl110"/>
    <w:basedOn w:val="Normal"/>
    <w:rsid w:val="00E75CF3"/>
    <w:pPr>
      <w:pBdr>
        <w:right w:val="single" w:sz="4" w:space="0" w:color="auto"/>
      </w:pBdr>
      <w:shd w:val="clear" w:color="auto" w:fill="FFFFFF"/>
      <w:spacing w:before="100" w:beforeAutospacing="1" w:after="100" w:afterAutospacing="1"/>
      <w:textAlignment w:val="center"/>
    </w:pPr>
  </w:style>
  <w:style w:type="paragraph" w:customStyle="1" w:styleId="xl111">
    <w:name w:val="xl111"/>
    <w:basedOn w:val="Normal"/>
    <w:rsid w:val="00E75CF3"/>
    <w:pPr>
      <w:pBdr>
        <w:left w:val="single" w:sz="8" w:space="0" w:color="auto"/>
        <w:bottom w:val="single" w:sz="8" w:space="0" w:color="auto"/>
        <w:right w:val="single" w:sz="4" w:space="0" w:color="auto"/>
      </w:pBdr>
      <w:shd w:val="clear" w:color="auto" w:fill="FFFFFF"/>
      <w:spacing w:before="100" w:beforeAutospacing="1" w:after="100" w:afterAutospacing="1"/>
      <w:textAlignment w:val="center"/>
    </w:pPr>
  </w:style>
  <w:style w:type="paragraph" w:customStyle="1" w:styleId="xl112">
    <w:name w:val="xl112"/>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textAlignment w:val="center"/>
    </w:pPr>
  </w:style>
  <w:style w:type="paragraph" w:customStyle="1" w:styleId="xl113">
    <w:name w:val="xl113"/>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textAlignment w:val="center"/>
    </w:pPr>
  </w:style>
  <w:style w:type="paragraph" w:customStyle="1" w:styleId="xl114">
    <w:name w:val="xl114"/>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Normal"/>
    <w:rsid w:val="00E75CF3"/>
    <w:pPr>
      <w:pBdr>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16">
    <w:name w:val="xl116"/>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17">
    <w:name w:val="xl117"/>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18">
    <w:name w:val="xl118"/>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9">
    <w:name w:val="xl119"/>
    <w:basedOn w:val="Normal"/>
    <w:rsid w:val="00E75CF3"/>
    <w:pPr>
      <w:pBdr>
        <w:top w:val="single" w:sz="4" w:space="0" w:color="auto"/>
        <w:left w:val="single" w:sz="8" w:space="0" w:color="auto"/>
        <w:right w:val="single" w:sz="4" w:space="0" w:color="auto"/>
      </w:pBdr>
      <w:shd w:val="clear" w:color="auto" w:fill="FFFFFF"/>
      <w:spacing w:before="100" w:beforeAutospacing="1" w:after="100" w:afterAutospacing="1"/>
      <w:textAlignment w:val="center"/>
    </w:pPr>
  </w:style>
  <w:style w:type="paragraph" w:customStyle="1" w:styleId="xl120">
    <w:name w:val="xl120"/>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21">
    <w:name w:val="xl121"/>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22">
    <w:name w:val="xl122"/>
    <w:basedOn w:val="Normal"/>
    <w:rsid w:val="00E75CF3"/>
    <w:pPr>
      <w:pBdr>
        <w:left w:val="single" w:sz="8" w:space="0" w:color="auto"/>
        <w:right w:val="single" w:sz="4" w:space="0" w:color="auto"/>
      </w:pBdr>
      <w:shd w:val="clear" w:color="auto" w:fill="FFFFFF"/>
      <w:spacing w:before="100" w:beforeAutospacing="1" w:after="100" w:afterAutospacing="1"/>
      <w:textAlignment w:val="center"/>
    </w:pPr>
  </w:style>
  <w:style w:type="paragraph" w:customStyle="1" w:styleId="xl123">
    <w:name w:val="xl123"/>
    <w:basedOn w:val="Normal"/>
    <w:rsid w:val="00E75CF3"/>
    <w:pPr>
      <w:pBdr>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24">
    <w:name w:val="xl124"/>
    <w:basedOn w:val="Normal"/>
    <w:rsid w:val="00E75CF3"/>
    <w:pPr>
      <w:pBdr>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25">
    <w:name w:val="xl125"/>
    <w:basedOn w:val="Normal"/>
    <w:rsid w:val="00E75CF3"/>
    <w:pPr>
      <w:pBdr>
        <w:right w:val="single" w:sz="4" w:space="0" w:color="auto"/>
      </w:pBdr>
      <w:shd w:val="clear" w:color="auto" w:fill="FFFFFF"/>
      <w:spacing w:before="100" w:beforeAutospacing="1" w:after="100" w:afterAutospacing="1"/>
      <w:textAlignment w:val="center"/>
    </w:pPr>
  </w:style>
  <w:style w:type="paragraph" w:customStyle="1" w:styleId="xl126">
    <w:name w:val="xl126"/>
    <w:basedOn w:val="Normal"/>
    <w:rsid w:val="00E75CF3"/>
    <w:pPr>
      <w:pBdr>
        <w:left w:val="single" w:sz="8" w:space="0" w:color="auto"/>
        <w:bottom w:val="single" w:sz="8" w:space="0" w:color="auto"/>
        <w:right w:val="single" w:sz="4" w:space="0" w:color="auto"/>
      </w:pBdr>
      <w:shd w:val="clear" w:color="auto" w:fill="FFFFFF"/>
      <w:spacing w:before="100" w:beforeAutospacing="1" w:after="100" w:afterAutospacing="1"/>
      <w:textAlignment w:val="center"/>
    </w:pPr>
  </w:style>
  <w:style w:type="paragraph" w:customStyle="1" w:styleId="xl127">
    <w:name w:val="xl127"/>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textAlignment w:val="center"/>
    </w:pPr>
  </w:style>
  <w:style w:type="paragraph" w:customStyle="1" w:styleId="xl128">
    <w:name w:val="xl128"/>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textAlignment w:val="center"/>
    </w:pPr>
  </w:style>
  <w:style w:type="paragraph" w:customStyle="1" w:styleId="xl129">
    <w:name w:val="xl129"/>
    <w:basedOn w:val="Normal"/>
    <w:rsid w:val="00E75CF3"/>
    <w:pPr>
      <w:pBdr>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30">
    <w:name w:val="xl130"/>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31">
    <w:name w:val="xl131"/>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32">
    <w:name w:val="xl132"/>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33">
    <w:name w:val="xl133"/>
    <w:basedOn w:val="Normal"/>
    <w:rsid w:val="00E75CF3"/>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4">
    <w:name w:val="xl134"/>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35">
    <w:name w:val="xl135"/>
    <w:basedOn w:val="Normal"/>
    <w:rsid w:val="00E75C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7">
    <w:name w:val="xl137"/>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38">
    <w:name w:val="xl138"/>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9">
    <w:name w:val="xl139"/>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0">
    <w:name w:val="xl140"/>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141">
    <w:name w:val="xl141"/>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2">
    <w:name w:val="xl142"/>
    <w:basedOn w:val="Normal"/>
    <w:rsid w:val="00E75C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43">
    <w:name w:val="xl143"/>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4">
    <w:name w:val="xl144"/>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45">
    <w:name w:val="xl145"/>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6">
    <w:name w:val="xl146"/>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47">
    <w:name w:val="xl147"/>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8">
    <w:name w:val="xl148"/>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49">
    <w:name w:val="xl149"/>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50">
    <w:name w:val="xl150"/>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51">
    <w:name w:val="xl151"/>
    <w:basedOn w:val="Normal"/>
    <w:rsid w:val="00E75CF3"/>
    <w:pPr>
      <w:pBdr>
        <w:left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52">
    <w:name w:val="xl152"/>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53">
    <w:name w:val="xl153"/>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54">
    <w:name w:val="xl154"/>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55">
    <w:name w:val="xl155"/>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56">
    <w:name w:val="xl156"/>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57">
    <w:name w:val="xl157"/>
    <w:basedOn w:val="Normal"/>
    <w:rsid w:val="00E75CF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158">
    <w:name w:val="xl158"/>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59">
    <w:name w:val="xl159"/>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60">
    <w:name w:val="xl160"/>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61">
    <w:name w:val="xl161"/>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62">
    <w:name w:val="xl162"/>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63">
    <w:name w:val="xl163"/>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64">
    <w:name w:val="xl164"/>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65">
    <w:name w:val="xl165"/>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66">
    <w:name w:val="xl166"/>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67">
    <w:name w:val="xl167"/>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68">
    <w:name w:val="xl168"/>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color w:val="000000"/>
    </w:rPr>
  </w:style>
  <w:style w:type="paragraph" w:customStyle="1" w:styleId="xl169">
    <w:name w:val="xl169"/>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70">
    <w:name w:val="xl170"/>
    <w:basedOn w:val="Normal"/>
    <w:rsid w:val="00E75CF3"/>
    <w:pPr>
      <w:pBdr>
        <w:right w:val="single" w:sz="4" w:space="0" w:color="auto"/>
      </w:pBdr>
      <w:shd w:val="clear" w:color="auto" w:fill="FFFFFF"/>
      <w:spacing w:before="100" w:beforeAutospacing="1" w:after="100" w:afterAutospacing="1"/>
      <w:jc w:val="center"/>
    </w:pPr>
  </w:style>
  <w:style w:type="paragraph" w:customStyle="1" w:styleId="xl171">
    <w:name w:val="xl171"/>
    <w:basedOn w:val="Normal"/>
    <w:rsid w:val="00E75CF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2">
    <w:name w:val="xl172"/>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73">
    <w:name w:val="xl173"/>
    <w:basedOn w:val="Normal"/>
    <w:rsid w:val="00E75CF3"/>
    <w:pPr>
      <w:pBdr>
        <w:right w:val="single" w:sz="4" w:space="0" w:color="auto"/>
      </w:pBdr>
      <w:shd w:val="clear" w:color="auto" w:fill="FFFFFF"/>
      <w:spacing w:before="100" w:beforeAutospacing="1" w:after="100" w:afterAutospacing="1"/>
    </w:pPr>
  </w:style>
  <w:style w:type="paragraph" w:customStyle="1" w:styleId="xl174">
    <w:name w:val="xl174"/>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175">
    <w:name w:val="xl175"/>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76">
    <w:name w:val="xl176"/>
    <w:basedOn w:val="Normal"/>
    <w:rsid w:val="00E75CF3"/>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77">
    <w:name w:val="xl177"/>
    <w:basedOn w:val="Normal"/>
    <w:rsid w:val="00E75CF3"/>
    <w:pPr>
      <w:shd w:val="clear" w:color="auto" w:fill="FFFFFF"/>
      <w:spacing w:before="100" w:beforeAutospacing="1" w:after="100" w:afterAutospacing="1"/>
      <w:textAlignment w:val="center"/>
    </w:pPr>
  </w:style>
  <w:style w:type="paragraph" w:customStyle="1" w:styleId="xl178">
    <w:name w:val="xl178"/>
    <w:basedOn w:val="Normal"/>
    <w:rsid w:val="00E75CF3"/>
    <w:pPr>
      <w:pBdr>
        <w:right w:val="single" w:sz="4" w:space="0" w:color="auto"/>
      </w:pBdr>
      <w:shd w:val="clear" w:color="auto" w:fill="FFFFFF"/>
      <w:spacing w:before="100" w:beforeAutospacing="1" w:after="100" w:afterAutospacing="1"/>
      <w:textAlignment w:val="center"/>
    </w:pPr>
  </w:style>
  <w:style w:type="paragraph" w:customStyle="1" w:styleId="xl179">
    <w:name w:val="xl179"/>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80">
    <w:name w:val="xl180"/>
    <w:basedOn w:val="Normal"/>
    <w:rsid w:val="00E75CF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81">
    <w:name w:val="xl181"/>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82">
    <w:name w:val="xl182"/>
    <w:basedOn w:val="Normal"/>
    <w:rsid w:val="00E75CF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3">
    <w:name w:val="xl183"/>
    <w:basedOn w:val="Normal"/>
    <w:rsid w:val="00E75CF3"/>
    <w:pPr>
      <w:pBdr>
        <w:left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184">
    <w:name w:val="xl184"/>
    <w:basedOn w:val="Normal"/>
    <w:rsid w:val="00E75CF3"/>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185">
    <w:name w:val="xl185"/>
    <w:basedOn w:val="Normal"/>
    <w:rsid w:val="00E75CF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86">
    <w:name w:val="xl186"/>
    <w:basedOn w:val="Normal"/>
    <w:rsid w:val="00E75CF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187">
    <w:name w:val="xl187"/>
    <w:basedOn w:val="Normal"/>
    <w:rsid w:val="00E75CF3"/>
    <w:pPr>
      <w:pBdr>
        <w:top w:val="single" w:sz="4" w:space="0" w:color="auto"/>
        <w:left w:val="single" w:sz="4" w:space="0" w:color="auto"/>
        <w:bottom w:val="single" w:sz="8" w:space="0" w:color="auto"/>
      </w:pBdr>
      <w:shd w:val="clear" w:color="auto" w:fill="FFFFFF"/>
      <w:spacing w:before="100" w:beforeAutospacing="1" w:after="100" w:afterAutospacing="1"/>
    </w:pPr>
    <w:rPr>
      <w:b/>
      <w:bCs/>
    </w:rPr>
  </w:style>
  <w:style w:type="paragraph" w:customStyle="1" w:styleId="xl188">
    <w:name w:val="xl188"/>
    <w:basedOn w:val="Normal"/>
    <w:rsid w:val="00E75CF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b/>
      <w:bCs/>
    </w:rPr>
  </w:style>
  <w:style w:type="paragraph" w:customStyle="1" w:styleId="xl189">
    <w:name w:val="xl189"/>
    <w:basedOn w:val="Normal"/>
    <w:rsid w:val="00E75CF3"/>
    <w:pPr>
      <w:pBdr>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E75CF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Normal"/>
    <w:rsid w:val="00E75CF3"/>
    <w:pPr>
      <w:pBdr>
        <w:left w:val="single" w:sz="4" w:space="0" w:color="auto"/>
        <w:bottom w:val="single" w:sz="4" w:space="0" w:color="auto"/>
      </w:pBdr>
      <w:spacing w:before="100" w:beforeAutospacing="1" w:after="100" w:afterAutospacing="1"/>
    </w:pPr>
    <w:rPr>
      <w:b/>
      <w:bCs/>
    </w:rPr>
  </w:style>
  <w:style w:type="paragraph" w:customStyle="1" w:styleId="xl192">
    <w:name w:val="xl192"/>
    <w:basedOn w:val="Normal"/>
    <w:rsid w:val="00E75CF3"/>
    <w:pPr>
      <w:pBdr>
        <w:left w:val="single" w:sz="4" w:space="0" w:color="auto"/>
        <w:bottom w:val="single" w:sz="4" w:space="0" w:color="auto"/>
        <w:right w:val="single" w:sz="8" w:space="0" w:color="auto"/>
      </w:pBdr>
      <w:spacing w:before="100" w:beforeAutospacing="1" w:after="100" w:afterAutospacing="1"/>
    </w:pPr>
    <w:rPr>
      <w:b/>
      <w:bCs/>
    </w:rPr>
  </w:style>
  <w:style w:type="paragraph" w:customStyle="1" w:styleId="xl193">
    <w:name w:val="xl193"/>
    <w:basedOn w:val="Normal"/>
    <w:rsid w:val="00E75CF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94">
    <w:name w:val="xl194"/>
    <w:basedOn w:val="Normal"/>
    <w:rsid w:val="00E75CF3"/>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95">
    <w:name w:val="xl195"/>
    <w:basedOn w:val="Normal"/>
    <w:rsid w:val="00E75CF3"/>
    <w:pPr>
      <w:pBdr>
        <w:top w:val="single" w:sz="4" w:space="0" w:color="auto"/>
        <w:left w:val="single" w:sz="4" w:space="0" w:color="auto"/>
        <w:bottom w:val="single" w:sz="4" w:space="0" w:color="auto"/>
      </w:pBdr>
      <w:spacing w:before="100" w:beforeAutospacing="1" w:after="100" w:afterAutospacing="1"/>
    </w:pPr>
  </w:style>
  <w:style w:type="paragraph" w:customStyle="1" w:styleId="xl196">
    <w:name w:val="xl196"/>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97">
    <w:name w:val="xl197"/>
    <w:basedOn w:val="Normal"/>
    <w:rsid w:val="00E75CF3"/>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9">
    <w:name w:val="xl199"/>
    <w:basedOn w:val="Normal"/>
    <w:rsid w:val="00E75CF3"/>
    <w:pPr>
      <w:pBdr>
        <w:bottom w:val="single" w:sz="4" w:space="0" w:color="auto"/>
      </w:pBdr>
      <w:spacing w:before="100" w:beforeAutospacing="1" w:after="100" w:afterAutospacing="1"/>
      <w:jc w:val="center"/>
    </w:pPr>
    <w:rPr>
      <w:b/>
      <w:bCs/>
    </w:rPr>
  </w:style>
  <w:style w:type="paragraph" w:customStyle="1" w:styleId="xl200">
    <w:name w:val="xl200"/>
    <w:basedOn w:val="Normal"/>
    <w:rsid w:val="00E75CF3"/>
    <w:pPr>
      <w:pBdr>
        <w:bottom w:val="single" w:sz="4" w:space="0" w:color="auto"/>
        <w:right w:val="single" w:sz="4" w:space="0" w:color="auto"/>
      </w:pBdr>
      <w:spacing w:before="100" w:beforeAutospacing="1" w:after="100" w:afterAutospacing="1"/>
      <w:jc w:val="center"/>
    </w:pPr>
    <w:rPr>
      <w:b/>
      <w:bCs/>
    </w:rPr>
  </w:style>
  <w:style w:type="paragraph" w:customStyle="1" w:styleId="xl201">
    <w:name w:val="xl201"/>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02">
    <w:name w:val="xl202"/>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03">
    <w:name w:val="xl203"/>
    <w:basedOn w:val="Normal"/>
    <w:rsid w:val="00E75CF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04">
    <w:name w:val="xl204"/>
    <w:basedOn w:val="Normal"/>
    <w:rsid w:val="00E75CF3"/>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05">
    <w:name w:val="xl205"/>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06">
    <w:name w:val="xl206"/>
    <w:basedOn w:val="Normal"/>
    <w:rsid w:val="00E75CF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07">
    <w:name w:val="xl207"/>
    <w:basedOn w:val="Normal"/>
    <w:rsid w:val="00E75CF3"/>
    <w:pPr>
      <w:pBdr>
        <w:top w:val="single" w:sz="4" w:space="0" w:color="auto"/>
        <w:bottom w:val="single" w:sz="4" w:space="0" w:color="auto"/>
      </w:pBdr>
      <w:spacing w:before="100" w:beforeAutospacing="1" w:after="100" w:afterAutospacing="1"/>
      <w:jc w:val="center"/>
    </w:pPr>
    <w:rPr>
      <w:b/>
      <w:bCs/>
    </w:rPr>
  </w:style>
  <w:style w:type="paragraph" w:customStyle="1" w:styleId="xl208">
    <w:name w:val="xl208"/>
    <w:basedOn w:val="Normal"/>
    <w:rsid w:val="00E75CF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09">
    <w:name w:val="xl209"/>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10">
    <w:name w:val="xl210"/>
    <w:basedOn w:val="Normal"/>
    <w:rsid w:val="00E75CF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11">
    <w:name w:val="xl211"/>
    <w:basedOn w:val="Normal"/>
    <w:rsid w:val="00E75CF3"/>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12">
    <w:name w:val="xl212"/>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213">
    <w:name w:val="xl213"/>
    <w:basedOn w:val="Normal"/>
    <w:rsid w:val="00E75CF3"/>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14">
    <w:name w:val="xl214"/>
    <w:basedOn w:val="Normal"/>
    <w:rsid w:val="00E75CF3"/>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215">
    <w:name w:val="xl215"/>
    <w:basedOn w:val="Normal"/>
    <w:rsid w:val="00E75CF3"/>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216">
    <w:name w:val="xl216"/>
    <w:basedOn w:val="Normal"/>
    <w:rsid w:val="00E75CF3"/>
    <w:pPr>
      <w:pBdr>
        <w:top w:val="single" w:sz="4" w:space="0" w:color="auto"/>
        <w:left w:val="single" w:sz="4" w:space="0" w:color="auto"/>
        <w:bottom w:val="single" w:sz="8" w:space="0" w:color="auto"/>
      </w:pBdr>
      <w:shd w:val="clear" w:color="auto" w:fill="FFFFFF"/>
      <w:spacing w:before="100" w:beforeAutospacing="1" w:after="100" w:afterAutospacing="1"/>
      <w:jc w:val="center"/>
    </w:pPr>
    <w:rPr>
      <w:b/>
      <w:bCs/>
    </w:rPr>
  </w:style>
  <w:style w:type="paragraph" w:customStyle="1" w:styleId="xl217">
    <w:name w:val="xl217"/>
    <w:basedOn w:val="Normal"/>
    <w:rsid w:val="00E75CF3"/>
    <w:pPr>
      <w:pBdr>
        <w:top w:val="single" w:sz="4" w:space="0" w:color="auto"/>
        <w:bottom w:val="single" w:sz="8" w:space="0" w:color="auto"/>
      </w:pBdr>
      <w:shd w:val="clear" w:color="auto" w:fill="FFFFFF"/>
      <w:spacing w:before="100" w:beforeAutospacing="1" w:after="100" w:afterAutospacing="1"/>
      <w:jc w:val="center"/>
    </w:pPr>
    <w:rPr>
      <w:b/>
      <w:bCs/>
    </w:rPr>
  </w:style>
  <w:style w:type="paragraph" w:customStyle="1" w:styleId="xl218">
    <w:name w:val="xl218"/>
    <w:basedOn w:val="Normal"/>
    <w:rsid w:val="00E75CF3"/>
    <w:pPr>
      <w:pBdr>
        <w:top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19">
    <w:name w:val="xl219"/>
    <w:basedOn w:val="Normal"/>
    <w:rsid w:val="00E75CF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20">
    <w:name w:val="xl220"/>
    <w:basedOn w:val="Normal"/>
    <w:rsid w:val="00E75CF3"/>
    <w:pPr>
      <w:pBdr>
        <w:top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221">
    <w:name w:val="xl221"/>
    <w:basedOn w:val="Normal"/>
    <w:rsid w:val="00E75CF3"/>
    <w:pPr>
      <w:pBdr>
        <w:left w:val="single" w:sz="8" w:space="0" w:color="auto"/>
        <w:right w:val="single" w:sz="4" w:space="0" w:color="auto"/>
      </w:pBdr>
      <w:spacing w:before="100" w:beforeAutospacing="1" w:after="100" w:afterAutospacing="1"/>
    </w:pPr>
  </w:style>
  <w:style w:type="paragraph" w:customStyle="1" w:styleId="xl222">
    <w:name w:val="xl222"/>
    <w:basedOn w:val="Normal"/>
    <w:rsid w:val="00E75CF3"/>
    <w:pPr>
      <w:pBdr>
        <w:top w:val="single" w:sz="4" w:space="0" w:color="auto"/>
        <w:left w:val="single" w:sz="4" w:space="0" w:color="auto"/>
      </w:pBdr>
      <w:shd w:val="clear" w:color="auto" w:fill="FFFFFF"/>
      <w:spacing w:before="100" w:beforeAutospacing="1" w:after="100" w:afterAutospacing="1"/>
      <w:jc w:val="center"/>
      <w:textAlignment w:val="center"/>
    </w:pPr>
  </w:style>
  <w:style w:type="paragraph" w:customStyle="1" w:styleId="xl223">
    <w:name w:val="xl223"/>
    <w:basedOn w:val="Normal"/>
    <w:rsid w:val="00E75CF3"/>
    <w:pPr>
      <w:pBdr>
        <w:left w:val="single" w:sz="4" w:space="0" w:color="auto"/>
      </w:pBdr>
      <w:spacing w:before="100" w:beforeAutospacing="1" w:after="100" w:afterAutospacing="1"/>
    </w:pPr>
  </w:style>
  <w:style w:type="paragraph" w:customStyle="1" w:styleId="xl224">
    <w:name w:val="xl224"/>
    <w:basedOn w:val="Normal"/>
    <w:rsid w:val="00E75CF3"/>
    <w:pPr>
      <w:pBdr>
        <w:right w:val="single" w:sz="4" w:space="0" w:color="auto"/>
      </w:pBdr>
      <w:shd w:val="clear" w:color="auto" w:fill="FFFFFF"/>
      <w:spacing w:before="100" w:beforeAutospacing="1" w:after="100" w:afterAutospacing="1"/>
      <w:jc w:val="center"/>
      <w:textAlignment w:val="center"/>
    </w:pPr>
  </w:style>
  <w:style w:type="paragraph" w:customStyle="1" w:styleId="xl225">
    <w:name w:val="xl225"/>
    <w:basedOn w:val="Normal"/>
    <w:rsid w:val="00E75CF3"/>
    <w:pPr>
      <w:pBdr>
        <w:top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26">
    <w:name w:val="xl226"/>
    <w:basedOn w:val="Normal"/>
    <w:rsid w:val="00E75CF3"/>
    <w:pPr>
      <w:pBdr>
        <w:right w:val="single" w:sz="4" w:space="0" w:color="auto"/>
      </w:pBdr>
      <w:spacing w:before="100" w:beforeAutospacing="1" w:after="100" w:afterAutospacing="1"/>
    </w:pPr>
  </w:style>
  <w:style w:type="paragraph" w:customStyle="1" w:styleId="xl227">
    <w:name w:val="xl227"/>
    <w:basedOn w:val="Normal"/>
    <w:rsid w:val="00E75CF3"/>
    <w:pPr>
      <w:pBdr>
        <w:left w:val="single" w:sz="4" w:space="0" w:color="auto"/>
        <w:right w:val="single" w:sz="4" w:space="0" w:color="auto"/>
      </w:pBdr>
      <w:spacing w:before="100" w:beforeAutospacing="1" w:after="100" w:afterAutospacing="1"/>
    </w:pPr>
  </w:style>
  <w:style w:type="paragraph" w:customStyle="1" w:styleId="xl228">
    <w:name w:val="xl228"/>
    <w:basedOn w:val="Normal"/>
    <w:rsid w:val="00E75CF3"/>
    <w:pPr>
      <w:pBdr>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229">
    <w:name w:val="xl229"/>
    <w:basedOn w:val="Normal"/>
    <w:rsid w:val="00E75CF3"/>
    <w:pPr>
      <w:pBdr>
        <w:bottom w:val="single" w:sz="4" w:space="0" w:color="auto"/>
      </w:pBdr>
      <w:shd w:val="clear" w:color="auto" w:fill="FFFFFF"/>
      <w:spacing w:before="100" w:beforeAutospacing="1" w:after="100" w:afterAutospacing="1"/>
      <w:jc w:val="center"/>
      <w:textAlignment w:val="center"/>
    </w:pPr>
    <w:rPr>
      <w:b/>
      <w:bCs/>
    </w:rPr>
  </w:style>
  <w:style w:type="paragraph" w:customStyle="1" w:styleId="xl230">
    <w:name w:val="xl230"/>
    <w:basedOn w:val="Normal"/>
    <w:rsid w:val="00E75CF3"/>
    <w:pPr>
      <w:pBdr>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31">
    <w:name w:val="xl231"/>
    <w:basedOn w:val="Normal"/>
    <w:rsid w:val="00E75C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Normal"/>
    <w:rsid w:val="00E75CF3"/>
    <w:pPr>
      <w:pBdr>
        <w:left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Normal"/>
    <w:rsid w:val="00E75C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Normal"/>
    <w:rsid w:val="00E75CF3"/>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235">
    <w:name w:val="xl235"/>
    <w:basedOn w:val="Normal"/>
    <w:rsid w:val="00E75CF3"/>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236">
    <w:name w:val="xl236"/>
    <w:basedOn w:val="Normal"/>
    <w:rsid w:val="00E75CF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37">
    <w:name w:val="xl237"/>
    <w:basedOn w:val="Normal"/>
    <w:rsid w:val="00E75CF3"/>
    <w:pPr>
      <w:pBdr>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38">
    <w:name w:val="xl238"/>
    <w:basedOn w:val="Normal"/>
    <w:rsid w:val="00E75CF3"/>
    <w:pPr>
      <w:pBdr>
        <w:bottom w:val="single" w:sz="4" w:space="0" w:color="auto"/>
      </w:pBdr>
      <w:shd w:val="clear" w:color="auto" w:fill="FFFFFF"/>
      <w:spacing w:before="100" w:beforeAutospacing="1" w:after="100" w:afterAutospacing="1"/>
      <w:jc w:val="center"/>
    </w:pPr>
    <w:rPr>
      <w:b/>
      <w:bCs/>
    </w:rPr>
  </w:style>
  <w:style w:type="paragraph" w:customStyle="1" w:styleId="xl239">
    <w:name w:val="xl239"/>
    <w:basedOn w:val="Normal"/>
    <w:rsid w:val="00E75CF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0">
    <w:name w:val="xl240"/>
    <w:basedOn w:val="Normal"/>
    <w:rsid w:val="00E75CF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41">
    <w:name w:val="xl241"/>
    <w:basedOn w:val="Normal"/>
    <w:rsid w:val="00E75C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42">
    <w:name w:val="xl242"/>
    <w:basedOn w:val="Normal"/>
    <w:rsid w:val="00E75CF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3">
    <w:name w:val="xl243"/>
    <w:basedOn w:val="Normal"/>
    <w:rsid w:val="00E75CF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44">
    <w:name w:val="xl244"/>
    <w:basedOn w:val="Normal"/>
    <w:rsid w:val="00E75CF3"/>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5">
    <w:name w:val="xl245"/>
    <w:basedOn w:val="Normal"/>
    <w:rsid w:val="00E75C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6">
    <w:name w:val="xl246"/>
    <w:basedOn w:val="Normal"/>
    <w:rsid w:val="00E75CF3"/>
    <w:pPr>
      <w:pBdr>
        <w:top w:val="single" w:sz="4" w:space="0" w:color="auto"/>
        <w:bottom w:val="single" w:sz="4" w:space="0" w:color="auto"/>
      </w:pBdr>
      <w:spacing w:before="100" w:beforeAutospacing="1" w:after="100" w:afterAutospacing="1"/>
      <w:jc w:val="center"/>
      <w:textAlignment w:val="center"/>
    </w:pPr>
  </w:style>
  <w:style w:type="paragraph" w:customStyle="1" w:styleId="xl247">
    <w:name w:val="xl247"/>
    <w:basedOn w:val="Normal"/>
    <w:rsid w:val="00E75CF3"/>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Normal"/>
    <w:rsid w:val="00E75CF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9">
    <w:name w:val="xl249"/>
    <w:basedOn w:val="Normal"/>
    <w:rsid w:val="00E75CF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50">
    <w:name w:val="xl250"/>
    <w:basedOn w:val="Normal"/>
    <w:rsid w:val="00E75CF3"/>
    <w:pPr>
      <w:pBdr>
        <w:left w:val="single" w:sz="8" w:space="0" w:color="auto"/>
        <w:right w:val="single" w:sz="4" w:space="0" w:color="auto"/>
      </w:pBdr>
      <w:spacing w:before="100" w:beforeAutospacing="1" w:after="100" w:afterAutospacing="1"/>
      <w:jc w:val="center"/>
      <w:textAlignment w:val="center"/>
    </w:pPr>
  </w:style>
  <w:style w:type="paragraph" w:customStyle="1" w:styleId="xl251">
    <w:name w:val="xl251"/>
    <w:basedOn w:val="Normal"/>
    <w:rsid w:val="00E75CF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Normal"/>
    <w:rsid w:val="00E75C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Normal"/>
    <w:rsid w:val="00E75CF3"/>
    <w:pPr>
      <w:pBdr>
        <w:left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Normal"/>
    <w:rsid w:val="00E75C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
    <w:rsid w:val="00E75CF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6">
    <w:name w:val="xl256"/>
    <w:basedOn w:val="Normal"/>
    <w:rsid w:val="00E75CF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7">
    <w:name w:val="xl257"/>
    <w:basedOn w:val="Normal"/>
    <w:rsid w:val="00E75CF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8">
    <w:name w:val="xl258"/>
    <w:basedOn w:val="Normal"/>
    <w:rsid w:val="00E75CF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9">
    <w:name w:val="xl259"/>
    <w:basedOn w:val="Normal"/>
    <w:rsid w:val="00E75CF3"/>
    <w:pPr>
      <w:pBdr>
        <w:bottom w:val="single" w:sz="8" w:space="0" w:color="auto"/>
      </w:pBdr>
      <w:spacing w:before="100" w:beforeAutospacing="1" w:after="100" w:afterAutospacing="1"/>
      <w:jc w:val="center"/>
    </w:pPr>
    <w:rPr>
      <w:b/>
      <w:bCs/>
    </w:rPr>
  </w:style>
  <w:style w:type="paragraph" w:customStyle="1" w:styleId="xl260">
    <w:name w:val="xl260"/>
    <w:basedOn w:val="Normal"/>
    <w:rsid w:val="00E75CF3"/>
    <w:pPr>
      <w:pBdr>
        <w:bottom w:val="single" w:sz="8" w:space="0" w:color="auto"/>
      </w:pBdr>
      <w:spacing w:before="100" w:beforeAutospacing="1" w:after="100" w:afterAutospacing="1"/>
      <w:jc w:val="center"/>
    </w:pPr>
  </w:style>
  <w:style w:type="paragraph" w:customStyle="1" w:styleId="xl261">
    <w:name w:val="xl261"/>
    <w:basedOn w:val="Normal"/>
    <w:rsid w:val="00E75CF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Normal"/>
    <w:rsid w:val="00E75CF3"/>
    <w:pPr>
      <w:pBdr>
        <w:top w:val="single" w:sz="4" w:space="0" w:color="auto"/>
        <w:bottom w:val="single" w:sz="4" w:space="0" w:color="auto"/>
      </w:pBdr>
      <w:spacing w:before="100" w:beforeAutospacing="1" w:after="100" w:afterAutospacing="1"/>
      <w:jc w:val="center"/>
    </w:pPr>
  </w:style>
  <w:style w:type="paragraph" w:customStyle="1" w:styleId="xl263">
    <w:name w:val="xl263"/>
    <w:basedOn w:val="Normal"/>
    <w:rsid w:val="00E75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64">
    <w:name w:val="xl264"/>
    <w:basedOn w:val="Normal"/>
    <w:rsid w:val="00E75CF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265">
    <w:name w:val="xl265"/>
    <w:basedOn w:val="Normal"/>
    <w:rsid w:val="00E75CF3"/>
    <w:pPr>
      <w:pBdr>
        <w:top w:val="single" w:sz="4" w:space="0" w:color="auto"/>
        <w:bottom w:val="single" w:sz="4" w:space="0" w:color="auto"/>
      </w:pBdr>
      <w:spacing w:before="100" w:beforeAutospacing="1" w:after="100" w:afterAutospacing="1"/>
      <w:jc w:val="center"/>
    </w:pPr>
    <w:rPr>
      <w:b/>
      <w:bCs/>
    </w:rPr>
  </w:style>
  <w:style w:type="paragraph" w:customStyle="1" w:styleId="xl266">
    <w:name w:val="xl266"/>
    <w:basedOn w:val="Normal"/>
    <w:rsid w:val="00E75CF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7">
    <w:name w:val="xl267"/>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268">
    <w:name w:val="xl268"/>
    <w:basedOn w:val="Normal"/>
    <w:rsid w:val="00E75CF3"/>
    <w:pPr>
      <w:pBdr>
        <w:top w:val="single" w:sz="4" w:space="0" w:color="auto"/>
      </w:pBdr>
      <w:spacing w:before="100" w:beforeAutospacing="1" w:after="100" w:afterAutospacing="1"/>
      <w:jc w:val="center"/>
    </w:pPr>
  </w:style>
  <w:style w:type="paragraph" w:customStyle="1" w:styleId="xl269">
    <w:name w:val="xl269"/>
    <w:basedOn w:val="Normal"/>
    <w:rsid w:val="00E75CF3"/>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70">
    <w:name w:val="xl270"/>
    <w:basedOn w:val="Normal"/>
    <w:rsid w:val="00E75CF3"/>
    <w:pPr>
      <w:pBdr>
        <w:top w:val="single" w:sz="4" w:space="0" w:color="auto"/>
        <w:left w:val="single" w:sz="4" w:space="0" w:color="auto"/>
      </w:pBdr>
      <w:spacing w:before="100" w:beforeAutospacing="1" w:after="100" w:afterAutospacing="1"/>
    </w:pPr>
  </w:style>
  <w:style w:type="paragraph" w:customStyle="1" w:styleId="xl271">
    <w:name w:val="xl271"/>
    <w:basedOn w:val="Normal"/>
    <w:rsid w:val="00E75CF3"/>
    <w:pPr>
      <w:pBdr>
        <w:top w:val="single" w:sz="4" w:space="0" w:color="auto"/>
        <w:left w:val="single" w:sz="4" w:space="0" w:color="auto"/>
        <w:right w:val="single" w:sz="8" w:space="0" w:color="auto"/>
      </w:pBdr>
      <w:spacing w:before="100" w:beforeAutospacing="1" w:after="100" w:afterAutospacing="1"/>
    </w:pPr>
  </w:style>
  <w:style w:type="paragraph" w:customStyle="1" w:styleId="xl272">
    <w:name w:val="xl272"/>
    <w:basedOn w:val="Normal"/>
    <w:rsid w:val="00E75CF3"/>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73">
    <w:name w:val="xl273"/>
    <w:basedOn w:val="Normal"/>
    <w:rsid w:val="00E75C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Titlu2">
    <w:name w:val="Titlu2"/>
    <w:basedOn w:val="Normal"/>
    <w:rsid w:val="00E75CF3"/>
    <w:pPr>
      <w:jc w:val="center"/>
    </w:pPr>
    <w:rPr>
      <w:rFonts w:ascii="Arial" w:hAnsi="Arial"/>
      <w:b/>
      <w:szCs w:val="20"/>
    </w:rPr>
  </w:style>
  <w:style w:type="paragraph" w:customStyle="1" w:styleId="Titlu21">
    <w:name w:val="Titlu 21"/>
    <w:basedOn w:val="Normal"/>
    <w:autoRedefine/>
    <w:rsid w:val="00E75CF3"/>
    <w:pPr>
      <w:jc w:val="center"/>
    </w:pPr>
    <w:rPr>
      <w:rFonts w:ascii="Arial" w:hAnsi="Arial" w:cs="Arial"/>
      <w:b/>
      <w:lang w:val="ro-RO"/>
    </w:rPr>
  </w:style>
  <w:style w:type="paragraph" w:styleId="NoSpacing">
    <w:name w:val="No Spacing"/>
    <w:qFormat/>
    <w:rsid w:val="00E75CF3"/>
    <w:rPr>
      <w:lang w:eastAsia="en-US"/>
    </w:rPr>
  </w:style>
  <w:style w:type="paragraph" w:styleId="EndnoteText">
    <w:name w:val="endnote text"/>
    <w:basedOn w:val="Normal"/>
    <w:link w:val="EndnoteTextChar"/>
    <w:rsid w:val="00E75CF3"/>
    <w:rPr>
      <w:sz w:val="20"/>
      <w:szCs w:val="20"/>
      <w:lang w:val="ro-RO"/>
    </w:rPr>
  </w:style>
  <w:style w:type="character" w:styleId="EndnoteReference">
    <w:name w:val="endnote reference"/>
    <w:rsid w:val="00E75CF3"/>
    <w:rPr>
      <w:vertAlign w:val="superscript"/>
    </w:rPr>
  </w:style>
  <w:style w:type="paragraph" w:customStyle="1" w:styleId="bekezd1">
    <w:name w:val="bekezd1"/>
    <w:next w:val="norml5"/>
    <w:rsid w:val="00E75CF3"/>
    <w:pPr>
      <w:spacing w:before="120" w:after="120"/>
    </w:pPr>
    <w:rPr>
      <w:u w:val="single"/>
      <w:lang w:val="en-US" w:eastAsia="hu-HU"/>
    </w:rPr>
  </w:style>
  <w:style w:type="paragraph" w:customStyle="1" w:styleId="norml5">
    <w:name w:val="normál5"/>
    <w:basedOn w:val="Normal"/>
    <w:next w:val="norml1"/>
    <w:rsid w:val="00E75CF3"/>
    <w:rPr>
      <w:sz w:val="20"/>
      <w:szCs w:val="20"/>
      <w:lang w:val="ro-RO" w:eastAsia="hu-HU"/>
    </w:rPr>
  </w:style>
  <w:style w:type="paragraph" w:customStyle="1" w:styleId="norml1">
    <w:name w:val="normál1"/>
    <w:basedOn w:val="Normal"/>
    <w:next w:val="Normal"/>
    <w:rsid w:val="00E75CF3"/>
    <w:pPr>
      <w:ind w:firstLine="284"/>
    </w:pPr>
    <w:rPr>
      <w:szCs w:val="20"/>
      <w:lang w:val="ro-RO" w:eastAsia="hu-HU"/>
    </w:rPr>
  </w:style>
  <w:style w:type="paragraph" w:customStyle="1" w:styleId="bekezd2">
    <w:name w:val="bekezd2"/>
    <w:next w:val="Normal"/>
    <w:rsid w:val="00E75CF3"/>
    <w:rPr>
      <w:rFonts w:ascii="Arial" w:hAnsi="Arial"/>
      <w:u w:val="single"/>
      <w:lang w:val="en-US" w:eastAsia="hu-HU"/>
    </w:rPr>
  </w:style>
  <w:style w:type="paragraph" w:customStyle="1" w:styleId="norml2">
    <w:name w:val="normál2"/>
    <w:basedOn w:val="Normal"/>
    <w:rsid w:val="00E75CF3"/>
    <w:rPr>
      <w:sz w:val="20"/>
      <w:szCs w:val="20"/>
      <w:lang w:val="ro-RO" w:eastAsia="hu-HU"/>
    </w:rPr>
  </w:style>
  <w:style w:type="paragraph" w:customStyle="1" w:styleId="norml3">
    <w:name w:val="normál3"/>
    <w:basedOn w:val="Normal"/>
    <w:rsid w:val="00E75CF3"/>
    <w:pPr>
      <w:ind w:firstLine="284"/>
    </w:pPr>
    <w:rPr>
      <w:sz w:val="20"/>
      <w:szCs w:val="20"/>
      <w:lang w:val="ro-RO" w:eastAsia="hu-HU"/>
    </w:rPr>
  </w:style>
  <w:style w:type="paragraph" w:customStyle="1" w:styleId="norml4">
    <w:name w:val="normál4"/>
    <w:basedOn w:val="Normal"/>
    <w:next w:val="Normal"/>
    <w:rsid w:val="00E75CF3"/>
    <w:pPr>
      <w:ind w:firstLine="284"/>
    </w:pPr>
    <w:rPr>
      <w:sz w:val="20"/>
      <w:szCs w:val="20"/>
      <w:lang w:val="ro-RO" w:eastAsia="hu-HU"/>
    </w:rPr>
  </w:style>
  <w:style w:type="paragraph" w:customStyle="1" w:styleId="Stil1">
    <w:name w:val="Stil1"/>
    <w:basedOn w:val="Normal"/>
    <w:rsid w:val="00E75CF3"/>
    <w:pPr>
      <w:tabs>
        <w:tab w:val="left" w:pos="-180"/>
        <w:tab w:val="left" w:pos="0"/>
      </w:tabs>
      <w:ind w:right="-81" w:firstLine="709"/>
      <w:jc w:val="both"/>
    </w:pPr>
    <w:rPr>
      <w:rFonts w:ascii="Arial" w:hAnsi="Arial"/>
      <w:color w:val="000000"/>
      <w:szCs w:val="20"/>
      <w:u w:val="single"/>
      <w:lang w:val="ro-RO" w:eastAsia="ro-RO"/>
    </w:rPr>
  </w:style>
  <w:style w:type="paragraph" w:customStyle="1" w:styleId="normal14">
    <w:name w:val="normal 14"/>
    <w:basedOn w:val="Normal"/>
    <w:autoRedefine/>
    <w:rsid w:val="00E75CF3"/>
    <w:pPr>
      <w:tabs>
        <w:tab w:val="left" w:pos="0"/>
      </w:tabs>
      <w:ind w:right="46" w:firstLine="720"/>
      <w:jc w:val="both"/>
    </w:pPr>
    <w:rPr>
      <w:rFonts w:ascii="Arial" w:hAnsi="Arial"/>
      <w:b/>
      <w:w w:val="90"/>
      <w:szCs w:val="20"/>
      <w:lang w:val="ro-RO"/>
    </w:rPr>
  </w:style>
  <w:style w:type="paragraph" w:customStyle="1" w:styleId="ShortReturnAddress">
    <w:name w:val="Short Return Address"/>
    <w:basedOn w:val="Normal"/>
    <w:rsid w:val="00E75CF3"/>
    <w:rPr>
      <w:sz w:val="20"/>
      <w:szCs w:val="20"/>
      <w:lang w:val="ro-RO"/>
    </w:rPr>
  </w:style>
  <w:style w:type="character" w:customStyle="1" w:styleId="textCaracter">
    <w:name w:val="text Caracter"/>
    <w:rsid w:val="00E75CF3"/>
    <w:rPr>
      <w:rFonts w:ascii="Arial" w:hAnsi="Arial" w:cs="Arial"/>
      <w:sz w:val="24"/>
      <w:lang w:val="en-GB" w:eastAsia="en-US" w:bidi="ar-SA"/>
    </w:rPr>
  </w:style>
  <w:style w:type="character" w:customStyle="1" w:styleId="CharChar4">
    <w:name w:val="Char Char4"/>
    <w:rsid w:val="00E75CF3"/>
    <w:rPr>
      <w:rFonts w:ascii="Courier New" w:hAnsi="Courier New"/>
      <w:lang w:val="ro-RO" w:eastAsia="en-US" w:bidi="ar-SA"/>
    </w:rPr>
  </w:style>
  <w:style w:type="character" w:customStyle="1" w:styleId="CharCharCaracterCaracter">
    <w:name w:val="Char Char Caracter Caracter"/>
    <w:locked/>
    <w:rsid w:val="00E75CF3"/>
    <w:rPr>
      <w:rFonts w:ascii="Courier New" w:hAnsi="Courier New" w:cs="Courier New"/>
      <w:lang w:val="ro-RO" w:eastAsia="en-US" w:bidi="ar-SA"/>
    </w:rPr>
  </w:style>
  <w:style w:type="character" w:customStyle="1" w:styleId="Char1CaracterCaracterCaracterCaracter">
    <w:name w:val="Char1 Caracter Caracter Caracter Caracter"/>
    <w:rsid w:val="00E75CF3"/>
    <w:rPr>
      <w:sz w:val="24"/>
      <w:lang w:val="ro-RO" w:eastAsia="en-US" w:bidi="ar-SA"/>
    </w:rPr>
  </w:style>
  <w:style w:type="character" w:customStyle="1" w:styleId="ARIALCaracter">
    <w:name w:val="ARIAL Caracter"/>
    <w:rsid w:val="00E75CF3"/>
    <w:rPr>
      <w:rFonts w:ascii="Arial" w:hAnsi="Arial"/>
      <w:sz w:val="24"/>
      <w:lang w:val="ro-RO" w:eastAsia="en-US" w:bidi="ar-SA"/>
    </w:rPr>
  </w:style>
  <w:style w:type="character" w:customStyle="1" w:styleId="NormalArial12ptCentratModelGolireGalbenCaracterCaracter">
    <w:name w:val="Normal + Arial;12 pt;Centrat;Model: Golire (Galben) Caracter Caracter"/>
    <w:rsid w:val="00E75CF3"/>
    <w:rPr>
      <w:rFonts w:ascii="Arial" w:hAnsi="Arial"/>
      <w:sz w:val="16"/>
      <w:szCs w:val="16"/>
      <w:lang w:val="ro-RO" w:eastAsia="en-US" w:bidi="ar-SA"/>
    </w:rPr>
  </w:style>
  <w:style w:type="character" w:customStyle="1" w:styleId="NormalArial1">
    <w:name w:val="Normal + Arial1"/>
    <w:aliases w:val="9 pt1,Centered Char1,Normal + Arial Char1,9 pt Char Char,Normal + Arial11,9 pt11,Centered Char11,Normal + Arial Char11"/>
    <w:rsid w:val="00E75CF3"/>
    <w:rPr>
      <w:rFonts w:ascii="Arial" w:hAnsi="Arial"/>
      <w:sz w:val="16"/>
      <w:szCs w:val="16"/>
      <w:lang w:val="ro-RO" w:eastAsia="en-US" w:bidi="ar-SA"/>
    </w:rPr>
  </w:style>
  <w:style w:type="paragraph" w:customStyle="1" w:styleId="xl20">
    <w:name w:val="xl20"/>
    <w:basedOn w:val="Normal"/>
    <w:rsid w:val="00E75CF3"/>
    <w:pPr>
      <w:spacing w:before="100" w:beforeAutospacing="1" w:after="100" w:afterAutospacing="1"/>
    </w:pPr>
    <w:rPr>
      <w:sz w:val="12"/>
      <w:szCs w:val="12"/>
    </w:rPr>
  </w:style>
  <w:style w:type="paragraph" w:customStyle="1" w:styleId="xl21">
    <w:name w:val="xl21"/>
    <w:basedOn w:val="Normal"/>
    <w:rsid w:val="00E75CF3"/>
    <w:pPr>
      <w:spacing w:before="100" w:beforeAutospacing="1" w:after="100" w:afterAutospacing="1"/>
    </w:pPr>
    <w:rPr>
      <w:sz w:val="12"/>
      <w:szCs w:val="12"/>
    </w:rPr>
  </w:style>
  <w:style w:type="character" w:customStyle="1" w:styleId="CharChar2">
    <w:name w:val="Char Char2"/>
    <w:aliases w:val="Char Char Char1"/>
    <w:rsid w:val="00E75CF3"/>
    <w:rPr>
      <w:rFonts w:ascii="Courier New" w:eastAsia="SimSun" w:hAnsi="Courier New"/>
      <w:lang w:val="ro-RO" w:eastAsia="en-US" w:bidi="ar-SA"/>
    </w:rPr>
  </w:style>
  <w:style w:type="paragraph" w:styleId="BodyTextFirstIndent">
    <w:name w:val="Body Text First Indent"/>
    <w:basedOn w:val="BodyText"/>
    <w:link w:val="BodyTextFirstIndentChar"/>
    <w:rsid w:val="006435CE"/>
    <w:pPr>
      <w:spacing w:after="120"/>
      <w:ind w:firstLine="210"/>
      <w:jc w:val="left"/>
    </w:pPr>
    <w:rPr>
      <w:rFonts w:ascii="Times New Roman" w:hAnsi="Times New Roman"/>
      <w:szCs w:val="24"/>
    </w:rPr>
  </w:style>
  <w:style w:type="character" w:customStyle="1" w:styleId="st1">
    <w:name w:val="st1"/>
    <w:rsid w:val="00016D05"/>
    <w:rPr>
      <w:b w:val="0"/>
      <w:bCs w:val="0"/>
      <w:color w:val="444444"/>
      <w:sz w:val="27"/>
      <w:szCs w:val="27"/>
    </w:rPr>
  </w:style>
  <w:style w:type="paragraph" w:customStyle="1" w:styleId="9pt">
    <w:name w:val="9 pt"/>
    <w:aliases w:val="Centered,Model: Golire (Galben)"/>
    <w:basedOn w:val="Normal"/>
    <w:link w:val="NormalArialChar"/>
    <w:rsid w:val="00C07A75"/>
    <w:pPr>
      <w:jc w:val="center"/>
    </w:pPr>
    <w:rPr>
      <w:rFonts w:ascii="Arial" w:hAnsi="Arial"/>
      <w:sz w:val="16"/>
      <w:szCs w:val="16"/>
      <w:lang w:val="ro-RO"/>
    </w:rPr>
  </w:style>
  <w:style w:type="character" w:customStyle="1" w:styleId="NormalArialChar">
    <w:name w:val="Normal + Arial Char"/>
    <w:aliases w:val="9 pt Char,Centered Char"/>
    <w:link w:val="9pt"/>
    <w:rsid w:val="00C07A75"/>
    <w:rPr>
      <w:rFonts w:ascii="Arial" w:hAnsi="Arial"/>
      <w:sz w:val="16"/>
      <w:szCs w:val="16"/>
      <w:lang w:val="ro-RO" w:eastAsia="en-US" w:bidi="ar-SA"/>
    </w:rPr>
  </w:style>
  <w:style w:type="character" w:customStyle="1" w:styleId="paragraf1">
    <w:name w:val="paragraf1"/>
    <w:rsid w:val="00B8088C"/>
    <w:rPr>
      <w:shd w:val="clear" w:color="auto" w:fill="auto"/>
    </w:rPr>
  </w:style>
  <w:style w:type="character" w:customStyle="1" w:styleId="litera1">
    <w:name w:val="litera1"/>
    <w:rsid w:val="00B8088C"/>
    <w:rPr>
      <w:b/>
      <w:bCs/>
      <w:color w:val="000000"/>
    </w:rPr>
  </w:style>
  <w:style w:type="character" w:customStyle="1" w:styleId="FontStyle40">
    <w:name w:val="Font Style40"/>
    <w:uiPriority w:val="99"/>
    <w:rsid w:val="00C94864"/>
    <w:rPr>
      <w:rFonts w:ascii="Times New Roman" w:hAnsi="Times New Roman" w:cs="Times New Roman"/>
      <w:b/>
      <w:bCs/>
      <w:sz w:val="14"/>
      <w:szCs w:val="14"/>
    </w:rPr>
  </w:style>
  <w:style w:type="paragraph" w:customStyle="1" w:styleId="Style13">
    <w:name w:val="Style13"/>
    <w:basedOn w:val="Normal"/>
    <w:uiPriority w:val="99"/>
    <w:rsid w:val="0019559F"/>
    <w:pPr>
      <w:widowControl w:val="0"/>
      <w:autoSpaceDE w:val="0"/>
      <w:autoSpaceDN w:val="0"/>
      <w:adjustRightInd w:val="0"/>
      <w:spacing w:line="276" w:lineRule="exact"/>
      <w:ind w:firstLine="533"/>
      <w:jc w:val="both"/>
    </w:pPr>
    <w:rPr>
      <w:rFonts w:ascii="Arial" w:hAnsi="Arial" w:cs="Arial"/>
    </w:rPr>
  </w:style>
  <w:style w:type="character" w:customStyle="1" w:styleId="FontStyle153">
    <w:name w:val="Font Style153"/>
    <w:uiPriority w:val="99"/>
    <w:rsid w:val="0019559F"/>
    <w:rPr>
      <w:rFonts w:ascii="Arial" w:hAnsi="Arial" w:cs="Arial" w:hint="default"/>
      <w:sz w:val="24"/>
      <w:szCs w:val="24"/>
    </w:rPr>
  </w:style>
  <w:style w:type="paragraph" w:customStyle="1" w:styleId="Style7">
    <w:name w:val="Style7"/>
    <w:basedOn w:val="Normal"/>
    <w:uiPriority w:val="99"/>
    <w:rsid w:val="00E314B6"/>
    <w:pPr>
      <w:widowControl w:val="0"/>
      <w:autoSpaceDE w:val="0"/>
      <w:autoSpaceDN w:val="0"/>
      <w:adjustRightInd w:val="0"/>
    </w:pPr>
  </w:style>
  <w:style w:type="character" w:customStyle="1" w:styleId="ListParagraphChar">
    <w:name w:val="List Paragraph Char"/>
    <w:aliases w:val="body 2 Char,lp1 Char,Heading x1 Char,Lista 1 Char,lp11 Char,Lettre d'introduction Char,1st level - Bullet List Paragraph Char,Paragrafo elenco Char,List Paragraph11 Char"/>
    <w:link w:val="ListParagraph"/>
    <w:uiPriority w:val="34"/>
    <w:locked/>
    <w:rsid w:val="00E314B6"/>
    <w:rPr>
      <w:lang w:eastAsia="en-US"/>
    </w:rPr>
  </w:style>
  <w:style w:type="character" w:customStyle="1" w:styleId="FontStyle23">
    <w:name w:val="Font Style23"/>
    <w:uiPriority w:val="99"/>
    <w:rsid w:val="00E314B6"/>
    <w:rPr>
      <w:rFonts w:ascii="Times New Roman" w:hAnsi="Times New Roman" w:cs="Times New Roman"/>
      <w:b/>
      <w:bCs/>
      <w:i/>
      <w:iCs/>
      <w:sz w:val="22"/>
      <w:szCs w:val="22"/>
    </w:rPr>
  </w:style>
  <w:style w:type="character" w:customStyle="1" w:styleId="FontStyle24">
    <w:name w:val="Font Style24"/>
    <w:uiPriority w:val="99"/>
    <w:rsid w:val="00E314B6"/>
    <w:rPr>
      <w:rFonts w:ascii="Times New Roman" w:hAnsi="Times New Roman" w:cs="Times New Roman"/>
      <w:b/>
      <w:bCs/>
      <w:sz w:val="22"/>
      <w:szCs w:val="22"/>
    </w:rPr>
  </w:style>
  <w:style w:type="paragraph" w:customStyle="1" w:styleId="Style9">
    <w:name w:val="Style9"/>
    <w:basedOn w:val="Normal"/>
    <w:uiPriority w:val="99"/>
    <w:rsid w:val="00E314B6"/>
    <w:pPr>
      <w:widowControl w:val="0"/>
      <w:autoSpaceDE w:val="0"/>
      <w:autoSpaceDN w:val="0"/>
      <w:adjustRightInd w:val="0"/>
    </w:pPr>
  </w:style>
  <w:style w:type="paragraph" w:customStyle="1" w:styleId="Style6">
    <w:name w:val="Style6"/>
    <w:basedOn w:val="Normal"/>
    <w:uiPriority w:val="99"/>
    <w:rsid w:val="00E314B6"/>
    <w:pPr>
      <w:widowControl w:val="0"/>
      <w:autoSpaceDE w:val="0"/>
      <w:autoSpaceDN w:val="0"/>
      <w:adjustRightInd w:val="0"/>
      <w:spacing w:line="206" w:lineRule="exact"/>
      <w:jc w:val="center"/>
    </w:pPr>
    <w:rPr>
      <w:rFonts w:ascii="Arial" w:hAnsi="Arial" w:cs="Arial"/>
      <w:lang w:val="ro-RO" w:eastAsia="ro-RO"/>
    </w:rPr>
  </w:style>
  <w:style w:type="paragraph" w:customStyle="1" w:styleId="Style80">
    <w:name w:val="Style8"/>
    <w:basedOn w:val="Normal"/>
    <w:uiPriority w:val="99"/>
    <w:rsid w:val="00E314B6"/>
    <w:pPr>
      <w:widowControl w:val="0"/>
      <w:autoSpaceDE w:val="0"/>
      <w:autoSpaceDN w:val="0"/>
      <w:adjustRightInd w:val="0"/>
    </w:pPr>
    <w:rPr>
      <w:rFonts w:ascii="Arial" w:hAnsi="Arial" w:cs="Arial"/>
      <w:lang w:val="ro-RO" w:eastAsia="ro-RO"/>
    </w:rPr>
  </w:style>
  <w:style w:type="character" w:customStyle="1" w:styleId="FontStyle21">
    <w:name w:val="Font Style21"/>
    <w:uiPriority w:val="99"/>
    <w:rsid w:val="00E314B6"/>
    <w:rPr>
      <w:rFonts w:ascii="Arial" w:hAnsi="Arial" w:cs="Arial"/>
      <w:b/>
      <w:bCs/>
      <w:sz w:val="16"/>
      <w:szCs w:val="16"/>
    </w:rPr>
  </w:style>
  <w:style w:type="character" w:customStyle="1" w:styleId="FontStyle22">
    <w:name w:val="Font Style22"/>
    <w:uiPriority w:val="99"/>
    <w:rsid w:val="00E314B6"/>
    <w:rPr>
      <w:rFonts w:ascii="Arial" w:hAnsi="Arial" w:cs="Arial"/>
      <w:sz w:val="16"/>
      <w:szCs w:val="16"/>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Referen Char"/>
    <w:link w:val="FootnoteText"/>
    <w:rsid w:val="00036A03"/>
    <w:rPr>
      <w:lang w:val="en-US" w:eastAsia="en-US"/>
    </w:rPr>
  </w:style>
  <w:style w:type="character" w:customStyle="1" w:styleId="BalloonTextChar">
    <w:name w:val="Balloon Text Char"/>
    <w:link w:val="BalloonText"/>
    <w:uiPriority w:val="99"/>
    <w:semiHidden/>
    <w:rsid w:val="00614B5B"/>
    <w:rPr>
      <w:rFonts w:ascii="Tahoma" w:hAnsi="Tahoma" w:cs="Tahoma"/>
      <w:sz w:val="16"/>
      <w:szCs w:val="16"/>
      <w:lang w:eastAsia="en-US"/>
    </w:rPr>
  </w:style>
  <w:style w:type="character" w:customStyle="1" w:styleId="apple-converted-space">
    <w:name w:val="apple-converted-space"/>
    <w:rsid w:val="00941076"/>
  </w:style>
  <w:style w:type="character" w:styleId="CommentReference">
    <w:name w:val="annotation reference"/>
    <w:rsid w:val="0059080E"/>
    <w:rPr>
      <w:sz w:val="16"/>
      <w:szCs w:val="16"/>
    </w:rPr>
  </w:style>
  <w:style w:type="character" w:customStyle="1" w:styleId="CommentTextChar">
    <w:name w:val="Comment Text Char"/>
    <w:link w:val="CommentText"/>
    <w:rsid w:val="0059080E"/>
    <w:rPr>
      <w:lang w:eastAsia="en-US"/>
    </w:rPr>
  </w:style>
  <w:style w:type="paragraph" w:customStyle="1" w:styleId="Standard">
    <w:name w:val="Standard"/>
    <w:link w:val="StandardChar"/>
    <w:rsid w:val="00062167"/>
    <w:pPr>
      <w:widowControl w:val="0"/>
      <w:suppressAutoHyphens/>
      <w:autoSpaceDN w:val="0"/>
      <w:textAlignment w:val="baseline"/>
    </w:pPr>
    <w:rPr>
      <w:rFonts w:eastAsia="Lucida Sans Unicode" w:cs="Mangal"/>
      <w:kern w:val="3"/>
      <w:sz w:val="24"/>
      <w:szCs w:val="24"/>
      <w:lang w:val="en-US" w:eastAsia="zh-CN" w:bidi="hi-IN"/>
    </w:rPr>
  </w:style>
  <w:style w:type="character" w:customStyle="1" w:styleId="StandardChar">
    <w:name w:val="Standard Char"/>
    <w:link w:val="Standard"/>
    <w:rsid w:val="00062167"/>
    <w:rPr>
      <w:rFonts w:eastAsia="Lucida Sans Unicode" w:cs="Mangal"/>
      <w:kern w:val="3"/>
      <w:sz w:val="24"/>
      <w:szCs w:val="24"/>
      <w:lang w:val="en-US" w:eastAsia="zh-CN" w:bidi="hi-IN"/>
    </w:rPr>
  </w:style>
  <w:style w:type="paragraph" w:customStyle="1" w:styleId="a1">
    <w:name w:val="Стиль"/>
    <w:rsid w:val="00EF34E4"/>
    <w:rPr>
      <w:lang w:eastAsia="ru-RU"/>
    </w:rPr>
  </w:style>
  <w:style w:type="character" w:customStyle="1" w:styleId="DocumentMapChar">
    <w:name w:val="Document Map Char"/>
    <w:aliases w:val=" Char Char Char Char Char"/>
    <w:basedOn w:val="DefaultParagraphFont"/>
    <w:link w:val="DocumentMap"/>
    <w:semiHidden/>
    <w:rsid w:val="009B7533"/>
    <w:rPr>
      <w:rFonts w:ascii="Tahoma" w:hAnsi="Tahoma"/>
      <w:sz w:val="24"/>
      <w:szCs w:val="24"/>
      <w:shd w:val="clear" w:color="auto" w:fill="000080"/>
      <w:lang w:val="en-US" w:eastAsia="en-US"/>
    </w:rPr>
  </w:style>
  <w:style w:type="character" w:customStyle="1" w:styleId="EndnoteTextChar">
    <w:name w:val="Endnote Text Char"/>
    <w:basedOn w:val="DefaultParagraphFont"/>
    <w:link w:val="EndnoteText"/>
    <w:rsid w:val="009B7533"/>
    <w:rPr>
      <w:lang w:eastAsia="en-US"/>
    </w:rPr>
  </w:style>
  <w:style w:type="character" w:customStyle="1" w:styleId="BodyTextFirstIndentChar">
    <w:name w:val="Body Text First Indent Char"/>
    <w:basedOn w:val="BodyTextChar"/>
    <w:link w:val="BodyTextFirstIndent"/>
    <w:rsid w:val="009B7533"/>
    <w:rPr>
      <w:rFonts w:ascii="Arial" w:hAnsi="Arial"/>
      <w:sz w:val="24"/>
      <w:szCs w:val="24"/>
      <w:lang w:val="ro-RO" w:eastAsia="en-US" w:bidi="ar-SA"/>
    </w:rPr>
  </w:style>
  <w:style w:type="paragraph" w:customStyle="1" w:styleId="TableParagraph">
    <w:name w:val="Table Paragraph"/>
    <w:basedOn w:val="Normal"/>
    <w:uiPriority w:val="1"/>
    <w:qFormat/>
    <w:rsid w:val="009B7533"/>
    <w:pPr>
      <w:widowControl w:val="0"/>
      <w:autoSpaceDE w:val="0"/>
      <w:autoSpaceDN w:val="0"/>
      <w:adjustRightInd w:val="0"/>
    </w:pPr>
    <w:rPr>
      <w:rFonts w:eastAsiaTheme="minorEastAsia"/>
    </w:rPr>
  </w:style>
  <w:style w:type="character" w:customStyle="1" w:styleId="fontstyle01">
    <w:name w:val="fontstyle01"/>
    <w:basedOn w:val="DefaultParagraphFont"/>
    <w:rsid w:val="00FA425B"/>
    <w:rPr>
      <w:rFonts w:ascii="Times-Italic" w:hAnsi="Times-Italic"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818075">
      <w:bodyDiv w:val="1"/>
      <w:marLeft w:val="0"/>
      <w:marRight w:val="0"/>
      <w:marTop w:val="0"/>
      <w:marBottom w:val="0"/>
      <w:divBdr>
        <w:top w:val="none" w:sz="0" w:space="0" w:color="auto"/>
        <w:left w:val="none" w:sz="0" w:space="0" w:color="auto"/>
        <w:bottom w:val="none" w:sz="0" w:space="0" w:color="auto"/>
        <w:right w:val="none" w:sz="0" w:space="0" w:color="auto"/>
      </w:divBdr>
    </w:div>
    <w:div w:id="6295550">
      <w:bodyDiv w:val="1"/>
      <w:marLeft w:val="0"/>
      <w:marRight w:val="0"/>
      <w:marTop w:val="0"/>
      <w:marBottom w:val="0"/>
      <w:divBdr>
        <w:top w:val="none" w:sz="0" w:space="0" w:color="auto"/>
        <w:left w:val="none" w:sz="0" w:space="0" w:color="auto"/>
        <w:bottom w:val="none" w:sz="0" w:space="0" w:color="auto"/>
        <w:right w:val="none" w:sz="0" w:space="0" w:color="auto"/>
      </w:divBdr>
    </w:div>
    <w:div w:id="23020100">
      <w:bodyDiv w:val="1"/>
      <w:marLeft w:val="0"/>
      <w:marRight w:val="0"/>
      <w:marTop w:val="0"/>
      <w:marBottom w:val="0"/>
      <w:divBdr>
        <w:top w:val="none" w:sz="0" w:space="0" w:color="auto"/>
        <w:left w:val="none" w:sz="0" w:space="0" w:color="auto"/>
        <w:bottom w:val="none" w:sz="0" w:space="0" w:color="auto"/>
        <w:right w:val="none" w:sz="0" w:space="0" w:color="auto"/>
      </w:divBdr>
    </w:div>
    <w:div w:id="33583596">
      <w:bodyDiv w:val="1"/>
      <w:marLeft w:val="0"/>
      <w:marRight w:val="0"/>
      <w:marTop w:val="0"/>
      <w:marBottom w:val="0"/>
      <w:divBdr>
        <w:top w:val="none" w:sz="0" w:space="0" w:color="auto"/>
        <w:left w:val="none" w:sz="0" w:space="0" w:color="auto"/>
        <w:bottom w:val="none" w:sz="0" w:space="0" w:color="auto"/>
        <w:right w:val="none" w:sz="0" w:space="0" w:color="auto"/>
      </w:divBdr>
    </w:div>
    <w:div w:id="33967101">
      <w:bodyDiv w:val="1"/>
      <w:marLeft w:val="0"/>
      <w:marRight w:val="0"/>
      <w:marTop w:val="0"/>
      <w:marBottom w:val="0"/>
      <w:divBdr>
        <w:top w:val="none" w:sz="0" w:space="0" w:color="auto"/>
        <w:left w:val="none" w:sz="0" w:space="0" w:color="auto"/>
        <w:bottom w:val="none" w:sz="0" w:space="0" w:color="auto"/>
        <w:right w:val="none" w:sz="0" w:space="0" w:color="auto"/>
      </w:divBdr>
    </w:div>
    <w:div w:id="34042379">
      <w:bodyDiv w:val="1"/>
      <w:marLeft w:val="0"/>
      <w:marRight w:val="0"/>
      <w:marTop w:val="0"/>
      <w:marBottom w:val="0"/>
      <w:divBdr>
        <w:top w:val="none" w:sz="0" w:space="0" w:color="auto"/>
        <w:left w:val="none" w:sz="0" w:space="0" w:color="auto"/>
        <w:bottom w:val="none" w:sz="0" w:space="0" w:color="auto"/>
        <w:right w:val="none" w:sz="0" w:space="0" w:color="auto"/>
      </w:divBdr>
    </w:div>
    <w:div w:id="52317095">
      <w:bodyDiv w:val="1"/>
      <w:marLeft w:val="0"/>
      <w:marRight w:val="0"/>
      <w:marTop w:val="0"/>
      <w:marBottom w:val="0"/>
      <w:divBdr>
        <w:top w:val="none" w:sz="0" w:space="0" w:color="auto"/>
        <w:left w:val="none" w:sz="0" w:space="0" w:color="auto"/>
        <w:bottom w:val="none" w:sz="0" w:space="0" w:color="auto"/>
        <w:right w:val="none" w:sz="0" w:space="0" w:color="auto"/>
      </w:divBdr>
    </w:div>
    <w:div w:id="99566414">
      <w:bodyDiv w:val="1"/>
      <w:marLeft w:val="0"/>
      <w:marRight w:val="0"/>
      <w:marTop w:val="0"/>
      <w:marBottom w:val="0"/>
      <w:divBdr>
        <w:top w:val="none" w:sz="0" w:space="0" w:color="auto"/>
        <w:left w:val="none" w:sz="0" w:space="0" w:color="auto"/>
        <w:bottom w:val="none" w:sz="0" w:space="0" w:color="auto"/>
        <w:right w:val="none" w:sz="0" w:space="0" w:color="auto"/>
      </w:divBdr>
    </w:div>
    <w:div w:id="218369103">
      <w:bodyDiv w:val="1"/>
      <w:marLeft w:val="0"/>
      <w:marRight w:val="0"/>
      <w:marTop w:val="0"/>
      <w:marBottom w:val="0"/>
      <w:divBdr>
        <w:top w:val="none" w:sz="0" w:space="0" w:color="auto"/>
        <w:left w:val="none" w:sz="0" w:space="0" w:color="auto"/>
        <w:bottom w:val="none" w:sz="0" w:space="0" w:color="auto"/>
        <w:right w:val="none" w:sz="0" w:space="0" w:color="auto"/>
      </w:divBdr>
    </w:div>
    <w:div w:id="329479486">
      <w:bodyDiv w:val="1"/>
      <w:marLeft w:val="0"/>
      <w:marRight w:val="0"/>
      <w:marTop w:val="0"/>
      <w:marBottom w:val="0"/>
      <w:divBdr>
        <w:top w:val="none" w:sz="0" w:space="0" w:color="auto"/>
        <w:left w:val="none" w:sz="0" w:space="0" w:color="auto"/>
        <w:bottom w:val="none" w:sz="0" w:space="0" w:color="auto"/>
        <w:right w:val="none" w:sz="0" w:space="0" w:color="auto"/>
      </w:divBdr>
    </w:div>
    <w:div w:id="345711031">
      <w:bodyDiv w:val="1"/>
      <w:marLeft w:val="0"/>
      <w:marRight w:val="0"/>
      <w:marTop w:val="0"/>
      <w:marBottom w:val="0"/>
      <w:divBdr>
        <w:top w:val="none" w:sz="0" w:space="0" w:color="auto"/>
        <w:left w:val="none" w:sz="0" w:space="0" w:color="auto"/>
        <w:bottom w:val="none" w:sz="0" w:space="0" w:color="auto"/>
        <w:right w:val="none" w:sz="0" w:space="0" w:color="auto"/>
      </w:divBdr>
    </w:div>
    <w:div w:id="346442981">
      <w:bodyDiv w:val="1"/>
      <w:marLeft w:val="0"/>
      <w:marRight w:val="0"/>
      <w:marTop w:val="0"/>
      <w:marBottom w:val="0"/>
      <w:divBdr>
        <w:top w:val="none" w:sz="0" w:space="0" w:color="auto"/>
        <w:left w:val="none" w:sz="0" w:space="0" w:color="auto"/>
        <w:bottom w:val="none" w:sz="0" w:space="0" w:color="auto"/>
        <w:right w:val="none" w:sz="0" w:space="0" w:color="auto"/>
      </w:divBdr>
    </w:div>
    <w:div w:id="397093182">
      <w:bodyDiv w:val="1"/>
      <w:marLeft w:val="0"/>
      <w:marRight w:val="0"/>
      <w:marTop w:val="0"/>
      <w:marBottom w:val="0"/>
      <w:divBdr>
        <w:top w:val="none" w:sz="0" w:space="0" w:color="auto"/>
        <w:left w:val="none" w:sz="0" w:space="0" w:color="auto"/>
        <w:bottom w:val="none" w:sz="0" w:space="0" w:color="auto"/>
        <w:right w:val="none" w:sz="0" w:space="0" w:color="auto"/>
      </w:divBdr>
    </w:div>
    <w:div w:id="443154995">
      <w:bodyDiv w:val="1"/>
      <w:marLeft w:val="0"/>
      <w:marRight w:val="0"/>
      <w:marTop w:val="0"/>
      <w:marBottom w:val="0"/>
      <w:divBdr>
        <w:top w:val="none" w:sz="0" w:space="0" w:color="auto"/>
        <w:left w:val="none" w:sz="0" w:space="0" w:color="auto"/>
        <w:bottom w:val="none" w:sz="0" w:space="0" w:color="auto"/>
        <w:right w:val="none" w:sz="0" w:space="0" w:color="auto"/>
      </w:divBdr>
    </w:div>
    <w:div w:id="590897058">
      <w:bodyDiv w:val="1"/>
      <w:marLeft w:val="0"/>
      <w:marRight w:val="0"/>
      <w:marTop w:val="0"/>
      <w:marBottom w:val="0"/>
      <w:divBdr>
        <w:top w:val="none" w:sz="0" w:space="0" w:color="auto"/>
        <w:left w:val="none" w:sz="0" w:space="0" w:color="auto"/>
        <w:bottom w:val="none" w:sz="0" w:space="0" w:color="auto"/>
        <w:right w:val="none" w:sz="0" w:space="0" w:color="auto"/>
      </w:divBdr>
    </w:div>
    <w:div w:id="593823407">
      <w:bodyDiv w:val="1"/>
      <w:marLeft w:val="0"/>
      <w:marRight w:val="0"/>
      <w:marTop w:val="0"/>
      <w:marBottom w:val="0"/>
      <w:divBdr>
        <w:top w:val="none" w:sz="0" w:space="0" w:color="auto"/>
        <w:left w:val="none" w:sz="0" w:space="0" w:color="auto"/>
        <w:bottom w:val="none" w:sz="0" w:space="0" w:color="auto"/>
        <w:right w:val="none" w:sz="0" w:space="0" w:color="auto"/>
      </w:divBdr>
    </w:div>
    <w:div w:id="672532666">
      <w:bodyDiv w:val="1"/>
      <w:marLeft w:val="0"/>
      <w:marRight w:val="0"/>
      <w:marTop w:val="0"/>
      <w:marBottom w:val="0"/>
      <w:divBdr>
        <w:top w:val="none" w:sz="0" w:space="0" w:color="auto"/>
        <w:left w:val="none" w:sz="0" w:space="0" w:color="auto"/>
        <w:bottom w:val="none" w:sz="0" w:space="0" w:color="auto"/>
        <w:right w:val="none" w:sz="0" w:space="0" w:color="auto"/>
      </w:divBdr>
    </w:div>
    <w:div w:id="675231955">
      <w:bodyDiv w:val="1"/>
      <w:marLeft w:val="0"/>
      <w:marRight w:val="0"/>
      <w:marTop w:val="0"/>
      <w:marBottom w:val="0"/>
      <w:divBdr>
        <w:top w:val="none" w:sz="0" w:space="0" w:color="auto"/>
        <w:left w:val="none" w:sz="0" w:space="0" w:color="auto"/>
        <w:bottom w:val="none" w:sz="0" w:space="0" w:color="auto"/>
        <w:right w:val="none" w:sz="0" w:space="0" w:color="auto"/>
      </w:divBdr>
    </w:div>
    <w:div w:id="681902609">
      <w:bodyDiv w:val="1"/>
      <w:marLeft w:val="0"/>
      <w:marRight w:val="0"/>
      <w:marTop w:val="0"/>
      <w:marBottom w:val="0"/>
      <w:divBdr>
        <w:top w:val="none" w:sz="0" w:space="0" w:color="auto"/>
        <w:left w:val="none" w:sz="0" w:space="0" w:color="auto"/>
        <w:bottom w:val="none" w:sz="0" w:space="0" w:color="auto"/>
        <w:right w:val="none" w:sz="0" w:space="0" w:color="auto"/>
      </w:divBdr>
    </w:div>
    <w:div w:id="751581687">
      <w:bodyDiv w:val="1"/>
      <w:marLeft w:val="0"/>
      <w:marRight w:val="0"/>
      <w:marTop w:val="0"/>
      <w:marBottom w:val="0"/>
      <w:divBdr>
        <w:top w:val="none" w:sz="0" w:space="0" w:color="auto"/>
        <w:left w:val="none" w:sz="0" w:space="0" w:color="auto"/>
        <w:bottom w:val="none" w:sz="0" w:space="0" w:color="auto"/>
        <w:right w:val="none" w:sz="0" w:space="0" w:color="auto"/>
      </w:divBdr>
    </w:div>
    <w:div w:id="768087899">
      <w:bodyDiv w:val="1"/>
      <w:marLeft w:val="0"/>
      <w:marRight w:val="0"/>
      <w:marTop w:val="0"/>
      <w:marBottom w:val="0"/>
      <w:divBdr>
        <w:top w:val="none" w:sz="0" w:space="0" w:color="auto"/>
        <w:left w:val="none" w:sz="0" w:space="0" w:color="auto"/>
        <w:bottom w:val="none" w:sz="0" w:space="0" w:color="auto"/>
        <w:right w:val="none" w:sz="0" w:space="0" w:color="auto"/>
      </w:divBdr>
    </w:div>
    <w:div w:id="866410450">
      <w:bodyDiv w:val="1"/>
      <w:marLeft w:val="0"/>
      <w:marRight w:val="0"/>
      <w:marTop w:val="0"/>
      <w:marBottom w:val="0"/>
      <w:divBdr>
        <w:top w:val="none" w:sz="0" w:space="0" w:color="auto"/>
        <w:left w:val="none" w:sz="0" w:space="0" w:color="auto"/>
        <w:bottom w:val="none" w:sz="0" w:space="0" w:color="auto"/>
        <w:right w:val="none" w:sz="0" w:space="0" w:color="auto"/>
      </w:divBdr>
    </w:div>
    <w:div w:id="895702158">
      <w:bodyDiv w:val="1"/>
      <w:marLeft w:val="0"/>
      <w:marRight w:val="0"/>
      <w:marTop w:val="0"/>
      <w:marBottom w:val="0"/>
      <w:divBdr>
        <w:top w:val="none" w:sz="0" w:space="0" w:color="auto"/>
        <w:left w:val="none" w:sz="0" w:space="0" w:color="auto"/>
        <w:bottom w:val="none" w:sz="0" w:space="0" w:color="auto"/>
        <w:right w:val="none" w:sz="0" w:space="0" w:color="auto"/>
      </w:divBdr>
    </w:div>
    <w:div w:id="937257039">
      <w:bodyDiv w:val="1"/>
      <w:marLeft w:val="0"/>
      <w:marRight w:val="0"/>
      <w:marTop w:val="0"/>
      <w:marBottom w:val="0"/>
      <w:divBdr>
        <w:top w:val="none" w:sz="0" w:space="0" w:color="auto"/>
        <w:left w:val="none" w:sz="0" w:space="0" w:color="auto"/>
        <w:bottom w:val="none" w:sz="0" w:space="0" w:color="auto"/>
        <w:right w:val="none" w:sz="0" w:space="0" w:color="auto"/>
      </w:divBdr>
    </w:div>
    <w:div w:id="980379012">
      <w:bodyDiv w:val="1"/>
      <w:marLeft w:val="0"/>
      <w:marRight w:val="0"/>
      <w:marTop w:val="0"/>
      <w:marBottom w:val="0"/>
      <w:divBdr>
        <w:top w:val="none" w:sz="0" w:space="0" w:color="auto"/>
        <w:left w:val="none" w:sz="0" w:space="0" w:color="auto"/>
        <w:bottom w:val="none" w:sz="0" w:space="0" w:color="auto"/>
        <w:right w:val="none" w:sz="0" w:space="0" w:color="auto"/>
      </w:divBdr>
    </w:div>
    <w:div w:id="988553171">
      <w:bodyDiv w:val="1"/>
      <w:marLeft w:val="0"/>
      <w:marRight w:val="0"/>
      <w:marTop w:val="0"/>
      <w:marBottom w:val="0"/>
      <w:divBdr>
        <w:top w:val="none" w:sz="0" w:space="0" w:color="auto"/>
        <w:left w:val="none" w:sz="0" w:space="0" w:color="auto"/>
        <w:bottom w:val="none" w:sz="0" w:space="0" w:color="auto"/>
        <w:right w:val="none" w:sz="0" w:space="0" w:color="auto"/>
      </w:divBdr>
    </w:div>
    <w:div w:id="1059282564">
      <w:bodyDiv w:val="1"/>
      <w:marLeft w:val="0"/>
      <w:marRight w:val="0"/>
      <w:marTop w:val="0"/>
      <w:marBottom w:val="0"/>
      <w:divBdr>
        <w:top w:val="none" w:sz="0" w:space="0" w:color="auto"/>
        <w:left w:val="none" w:sz="0" w:space="0" w:color="auto"/>
        <w:bottom w:val="none" w:sz="0" w:space="0" w:color="auto"/>
        <w:right w:val="none" w:sz="0" w:space="0" w:color="auto"/>
      </w:divBdr>
    </w:div>
    <w:div w:id="1190416814">
      <w:bodyDiv w:val="1"/>
      <w:marLeft w:val="0"/>
      <w:marRight w:val="0"/>
      <w:marTop w:val="0"/>
      <w:marBottom w:val="0"/>
      <w:divBdr>
        <w:top w:val="none" w:sz="0" w:space="0" w:color="auto"/>
        <w:left w:val="none" w:sz="0" w:space="0" w:color="auto"/>
        <w:bottom w:val="none" w:sz="0" w:space="0" w:color="auto"/>
        <w:right w:val="none" w:sz="0" w:space="0" w:color="auto"/>
      </w:divBdr>
    </w:div>
    <w:div w:id="1203204000">
      <w:bodyDiv w:val="1"/>
      <w:marLeft w:val="0"/>
      <w:marRight w:val="0"/>
      <w:marTop w:val="0"/>
      <w:marBottom w:val="0"/>
      <w:divBdr>
        <w:top w:val="none" w:sz="0" w:space="0" w:color="auto"/>
        <w:left w:val="none" w:sz="0" w:space="0" w:color="auto"/>
        <w:bottom w:val="none" w:sz="0" w:space="0" w:color="auto"/>
        <w:right w:val="none" w:sz="0" w:space="0" w:color="auto"/>
      </w:divBdr>
    </w:div>
    <w:div w:id="1212496656">
      <w:bodyDiv w:val="1"/>
      <w:marLeft w:val="0"/>
      <w:marRight w:val="0"/>
      <w:marTop w:val="0"/>
      <w:marBottom w:val="0"/>
      <w:divBdr>
        <w:top w:val="none" w:sz="0" w:space="0" w:color="auto"/>
        <w:left w:val="none" w:sz="0" w:space="0" w:color="auto"/>
        <w:bottom w:val="none" w:sz="0" w:space="0" w:color="auto"/>
        <w:right w:val="none" w:sz="0" w:space="0" w:color="auto"/>
      </w:divBdr>
    </w:div>
    <w:div w:id="1212841188">
      <w:bodyDiv w:val="1"/>
      <w:marLeft w:val="0"/>
      <w:marRight w:val="0"/>
      <w:marTop w:val="0"/>
      <w:marBottom w:val="0"/>
      <w:divBdr>
        <w:top w:val="none" w:sz="0" w:space="0" w:color="auto"/>
        <w:left w:val="none" w:sz="0" w:space="0" w:color="auto"/>
        <w:bottom w:val="none" w:sz="0" w:space="0" w:color="auto"/>
        <w:right w:val="none" w:sz="0" w:space="0" w:color="auto"/>
      </w:divBdr>
    </w:div>
    <w:div w:id="1314984690">
      <w:bodyDiv w:val="1"/>
      <w:marLeft w:val="0"/>
      <w:marRight w:val="0"/>
      <w:marTop w:val="0"/>
      <w:marBottom w:val="0"/>
      <w:divBdr>
        <w:top w:val="none" w:sz="0" w:space="0" w:color="auto"/>
        <w:left w:val="none" w:sz="0" w:space="0" w:color="auto"/>
        <w:bottom w:val="none" w:sz="0" w:space="0" w:color="auto"/>
        <w:right w:val="none" w:sz="0" w:space="0" w:color="auto"/>
      </w:divBdr>
    </w:div>
    <w:div w:id="1345405050">
      <w:bodyDiv w:val="1"/>
      <w:marLeft w:val="0"/>
      <w:marRight w:val="0"/>
      <w:marTop w:val="0"/>
      <w:marBottom w:val="0"/>
      <w:divBdr>
        <w:top w:val="none" w:sz="0" w:space="0" w:color="auto"/>
        <w:left w:val="none" w:sz="0" w:space="0" w:color="auto"/>
        <w:bottom w:val="none" w:sz="0" w:space="0" w:color="auto"/>
        <w:right w:val="none" w:sz="0" w:space="0" w:color="auto"/>
      </w:divBdr>
    </w:div>
    <w:div w:id="1376000638">
      <w:bodyDiv w:val="1"/>
      <w:marLeft w:val="0"/>
      <w:marRight w:val="0"/>
      <w:marTop w:val="0"/>
      <w:marBottom w:val="0"/>
      <w:divBdr>
        <w:top w:val="none" w:sz="0" w:space="0" w:color="auto"/>
        <w:left w:val="none" w:sz="0" w:space="0" w:color="auto"/>
        <w:bottom w:val="none" w:sz="0" w:space="0" w:color="auto"/>
        <w:right w:val="none" w:sz="0" w:space="0" w:color="auto"/>
      </w:divBdr>
    </w:div>
    <w:div w:id="1387339500">
      <w:bodyDiv w:val="1"/>
      <w:marLeft w:val="0"/>
      <w:marRight w:val="0"/>
      <w:marTop w:val="0"/>
      <w:marBottom w:val="0"/>
      <w:divBdr>
        <w:top w:val="none" w:sz="0" w:space="0" w:color="auto"/>
        <w:left w:val="none" w:sz="0" w:space="0" w:color="auto"/>
        <w:bottom w:val="none" w:sz="0" w:space="0" w:color="auto"/>
        <w:right w:val="none" w:sz="0" w:space="0" w:color="auto"/>
      </w:divBdr>
    </w:div>
    <w:div w:id="1400785335">
      <w:bodyDiv w:val="1"/>
      <w:marLeft w:val="0"/>
      <w:marRight w:val="0"/>
      <w:marTop w:val="0"/>
      <w:marBottom w:val="0"/>
      <w:divBdr>
        <w:top w:val="none" w:sz="0" w:space="0" w:color="auto"/>
        <w:left w:val="none" w:sz="0" w:space="0" w:color="auto"/>
        <w:bottom w:val="none" w:sz="0" w:space="0" w:color="auto"/>
        <w:right w:val="none" w:sz="0" w:space="0" w:color="auto"/>
      </w:divBdr>
    </w:div>
    <w:div w:id="1417048427">
      <w:bodyDiv w:val="1"/>
      <w:marLeft w:val="0"/>
      <w:marRight w:val="0"/>
      <w:marTop w:val="0"/>
      <w:marBottom w:val="0"/>
      <w:divBdr>
        <w:top w:val="none" w:sz="0" w:space="0" w:color="auto"/>
        <w:left w:val="none" w:sz="0" w:space="0" w:color="auto"/>
        <w:bottom w:val="none" w:sz="0" w:space="0" w:color="auto"/>
        <w:right w:val="none" w:sz="0" w:space="0" w:color="auto"/>
      </w:divBdr>
    </w:div>
    <w:div w:id="1426850603">
      <w:bodyDiv w:val="1"/>
      <w:marLeft w:val="0"/>
      <w:marRight w:val="0"/>
      <w:marTop w:val="0"/>
      <w:marBottom w:val="0"/>
      <w:divBdr>
        <w:top w:val="none" w:sz="0" w:space="0" w:color="auto"/>
        <w:left w:val="none" w:sz="0" w:space="0" w:color="auto"/>
        <w:bottom w:val="none" w:sz="0" w:space="0" w:color="auto"/>
        <w:right w:val="none" w:sz="0" w:space="0" w:color="auto"/>
      </w:divBdr>
    </w:div>
    <w:div w:id="1431969864">
      <w:bodyDiv w:val="1"/>
      <w:marLeft w:val="0"/>
      <w:marRight w:val="0"/>
      <w:marTop w:val="0"/>
      <w:marBottom w:val="0"/>
      <w:divBdr>
        <w:top w:val="none" w:sz="0" w:space="0" w:color="auto"/>
        <w:left w:val="none" w:sz="0" w:space="0" w:color="auto"/>
        <w:bottom w:val="none" w:sz="0" w:space="0" w:color="auto"/>
        <w:right w:val="none" w:sz="0" w:space="0" w:color="auto"/>
      </w:divBdr>
    </w:div>
    <w:div w:id="1475680284">
      <w:bodyDiv w:val="1"/>
      <w:marLeft w:val="0"/>
      <w:marRight w:val="0"/>
      <w:marTop w:val="0"/>
      <w:marBottom w:val="0"/>
      <w:divBdr>
        <w:top w:val="none" w:sz="0" w:space="0" w:color="auto"/>
        <w:left w:val="none" w:sz="0" w:space="0" w:color="auto"/>
        <w:bottom w:val="none" w:sz="0" w:space="0" w:color="auto"/>
        <w:right w:val="none" w:sz="0" w:space="0" w:color="auto"/>
      </w:divBdr>
      <w:divsChild>
        <w:div w:id="1199313056">
          <w:marLeft w:val="0"/>
          <w:marRight w:val="0"/>
          <w:marTop w:val="0"/>
          <w:marBottom w:val="0"/>
          <w:divBdr>
            <w:top w:val="none" w:sz="0" w:space="0" w:color="auto"/>
            <w:left w:val="none" w:sz="0" w:space="0" w:color="auto"/>
            <w:bottom w:val="none" w:sz="0" w:space="0" w:color="auto"/>
            <w:right w:val="none" w:sz="0" w:space="0" w:color="auto"/>
          </w:divBdr>
          <w:divsChild>
            <w:div w:id="1304237830">
              <w:marLeft w:val="0"/>
              <w:marRight w:val="0"/>
              <w:marTop w:val="0"/>
              <w:marBottom w:val="0"/>
              <w:divBdr>
                <w:top w:val="none" w:sz="0" w:space="0" w:color="auto"/>
                <w:left w:val="none" w:sz="0" w:space="0" w:color="auto"/>
                <w:bottom w:val="none" w:sz="0" w:space="0" w:color="auto"/>
                <w:right w:val="none" w:sz="0" w:space="0" w:color="auto"/>
              </w:divBdr>
              <w:divsChild>
                <w:div w:id="19438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3344">
      <w:bodyDiv w:val="1"/>
      <w:marLeft w:val="0"/>
      <w:marRight w:val="0"/>
      <w:marTop w:val="0"/>
      <w:marBottom w:val="0"/>
      <w:divBdr>
        <w:top w:val="none" w:sz="0" w:space="0" w:color="auto"/>
        <w:left w:val="none" w:sz="0" w:space="0" w:color="auto"/>
        <w:bottom w:val="none" w:sz="0" w:space="0" w:color="auto"/>
        <w:right w:val="none" w:sz="0" w:space="0" w:color="auto"/>
      </w:divBdr>
    </w:div>
    <w:div w:id="1577978046">
      <w:bodyDiv w:val="1"/>
      <w:marLeft w:val="0"/>
      <w:marRight w:val="0"/>
      <w:marTop w:val="0"/>
      <w:marBottom w:val="0"/>
      <w:divBdr>
        <w:top w:val="none" w:sz="0" w:space="0" w:color="auto"/>
        <w:left w:val="none" w:sz="0" w:space="0" w:color="auto"/>
        <w:bottom w:val="none" w:sz="0" w:space="0" w:color="auto"/>
        <w:right w:val="none" w:sz="0" w:space="0" w:color="auto"/>
      </w:divBdr>
    </w:div>
    <w:div w:id="1586264824">
      <w:bodyDiv w:val="1"/>
      <w:marLeft w:val="0"/>
      <w:marRight w:val="0"/>
      <w:marTop w:val="0"/>
      <w:marBottom w:val="0"/>
      <w:divBdr>
        <w:top w:val="none" w:sz="0" w:space="0" w:color="auto"/>
        <w:left w:val="none" w:sz="0" w:space="0" w:color="auto"/>
        <w:bottom w:val="none" w:sz="0" w:space="0" w:color="auto"/>
        <w:right w:val="none" w:sz="0" w:space="0" w:color="auto"/>
      </w:divBdr>
    </w:div>
    <w:div w:id="1603609065">
      <w:bodyDiv w:val="1"/>
      <w:marLeft w:val="0"/>
      <w:marRight w:val="0"/>
      <w:marTop w:val="0"/>
      <w:marBottom w:val="0"/>
      <w:divBdr>
        <w:top w:val="none" w:sz="0" w:space="0" w:color="auto"/>
        <w:left w:val="none" w:sz="0" w:space="0" w:color="auto"/>
        <w:bottom w:val="none" w:sz="0" w:space="0" w:color="auto"/>
        <w:right w:val="none" w:sz="0" w:space="0" w:color="auto"/>
      </w:divBdr>
    </w:div>
    <w:div w:id="1621522693">
      <w:bodyDiv w:val="1"/>
      <w:marLeft w:val="0"/>
      <w:marRight w:val="0"/>
      <w:marTop w:val="0"/>
      <w:marBottom w:val="0"/>
      <w:divBdr>
        <w:top w:val="none" w:sz="0" w:space="0" w:color="auto"/>
        <w:left w:val="none" w:sz="0" w:space="0" w:color="auto"/>
        <w:bottom w:val="none" w:sz="0" w:space="0" w:color="auto"/>
        <w:right w:val="none" w:sz="0" w:space="0" w:color="auto"/>
      </w:divBdr>
    </w:div>
    <w:div w:id="1678651361">
      <w:bodyDiv w:val="1"/>
      <w:marLeft w:val="0"/>
      <w:marRight w:val="0"/>
      <w:marTop w:val="0"/>
      <w:marBottom w:val="0"/>
      <w:divBdr>
        <w:top w:val="none" w:sz="0" w:space="0" w:color="auto"/>
        <w:left w:val="none" w:sz="0" w:space="0" w:color="auto"/>
        <w:bottom w:val="none" w:sz="0" w:space="0" w:color="auto"/>
        <w:right w:val="none" w:sz="0" w:space="0" w:color="auto"/>
      </w:divBdr>
    </w:div>
    <w:div w:id="1792244350">
      <w:bodyDiv w:val="1"/>
      <w:marLeft w:val="0"/>
      <w:marRight w:val="0"/>
      <w:marTop w:val="0"/>
      <w:marBottom w:val="0"/>
      <w:divBdr>
        <w:top w:val="none" w:sz="0" w:space="0" w:color="auto"/>
        <w:left w:val="none" w:sz="0" w:space="0" w:color="auto"/>
        <w:bottom w:val="none" w:sz="0" w:space="0" w:color="auto"/>
        <w:right w:val="none" w:sz="0" w:space="0" w:color="auto"/>
      </w:divBdr>
    </w:div>
    <w:div w:id="1803767336">
      <w:bodyDiv w:val="1"/>
      <w:marLeft w:val="0"/>
      <w:marRight w:val="0"/>
      <w:marTop w:val="0"/>
      <w:marBottom w:val="0"/>
      <w:divBdr>
        <w:top w:val="none" w:sz="0" w:space="0" w:color="auto"/>
        <w:left w:val="none" w:sz="0" w:space="0" w:color="auto"/>
        <w:bottom w:val="none" w:sz="0" w:space="0" w:color="auto"/>
        <w:right w:val="none" w:sz="0" w:space="0" w:color="auto"/>
      </w:divBdr>
    </w:div>
    <w:div w:id="1808476651">
      <w:bodyDiv w:val="1"/>
      <w:marLeft w:val="0"/>
      <w:marRight w:val="0"/>
      <w:marTop w:val="0"/>
      <w:marBottom w:val="0"/>
      <w:divBdr>
        <w:top w:val="none" w:sz="0" w:space="0" w:color="auto"/>
        <w:left w:val="none" w:sz="0" w:space="0" w:color="auto"/>
        <w:bottom w:val="none" w:sz="0" w:space="0" w:color="auto"/>
        <w:right w:val="none" w:sz="0" w:space="0" w:color="auto"/>
      </w:divBdr>
    </w:div>
    <w:div w:id="1855456933">
      <w:bodyDiv w:val="1"/>
      <w:marLeft w:val="0"/>
      <w:marRight w:val="0"/>
      <w:marTop w:val="0"/>
      <w:marBottom w:val="0"/>
      <w:divBdr>
        <w:top w:val="none" w:sz="0" w:space="0" w:color="auto"/>
        <w:left w:val="none" w:sz="0" w:space="0" w:color="auto"/>
        <w:bottom w:val="none" w:sz="0" w:space="0" w:color="auto"/>
        <w:right w:val="none" w:sz="0" w:space="0" w:color="auto"/>
      </w:divBdr>
    </w:div>
    <w:div w:id="1864590155">
      <w:bodyDiv w:val="1"/>
      <w:marLeft w:val="0"/>
      <w:marRight w:val="0"/>
      <w:marTop w:val="0"/>
      <w:marBottom w:val="0"/>
      <w:divBdr>
        <w:top w:val="none" w:sz="0" w:space="0" w:color="auto"/>
        <w:left w:val="none" w:sz="0" w:space="0" w:color="auto"/>
        <w:bottom w:val="none" w:sz="0" w:space="0" w:color="auto"/>
        <w:right w:val="none" w:sz="0" w:space="0" w:color="auto"/>
      </w:divBdr>
    </w:div>
    <w:div w:id="1916431537">
      <w:bodyDiv w:val="1"/>
      <w:marLeft w:val="0"/>
      <w:marRight w:val="0"/>
      <w:marTop w:val="0"/>
      <w:marBottom w:val="0"/>
      <w:divBdr>
        <w:top w:val="none" w:sz="0" w:space="0" w:color="auto"/>
        <w:left w:val="none" w:sz="0" w:space="0" w:color="auto"/>
        <w:bottom w:val="none" w:sz="0" w:space="0" w:color="auto"/>
        <w:right w:val="none" w:sz="0" w:space="0" w:color="auto"/>
      </w:divBdr>
    </w:div>
    <w:div w:id="1916477409">
      <w:bodyDiv w:val="1"/>
      <w:marLeft w:val="0"/>
      <w:marRight w:val="0"/>
      <w:marTop w:val="0"/>
      <w:marBottom w:val="0"/>
      <w:divBdr>
        <w:top w:val="none" w:sz="0" w:space="0" w:color="auto"/>
        <w:left w:val="none" w:sz="0" w:space="0" w:color="auto"/>
        <w:bottom w:val="none" w:sz="0" w:space="0" w:color="auto"/>
        <w:right w:val="none" w:sz="0" w:space="0" w:color="auto"/>
      </w:divBdr>
    </w:div>
    <w:div w:id="1989744359">
      <w:bodyDiv w:val="1"/>
      <w:marLeft w:val="0"/>
      <w:marRight w:val="0"/>
      <w:marTop w:val="0"/>
      <w:marBottom w:val="0"/>
      <w:divBdr>
        <w:top w:val="none" w:sz="0" w:space="0" w:color="auto"/>
        <w:left w:val="none" w:sz="0" w:space="0" w:color="auto"/>
        <w:bottom w:val="none" w:sz="0" w:space="0" w:color="auto"/>
        <w:right w:val="none" w:sz="0" w:space="0" w:color="auto"/>
      </w:divBdr>
    </w:div>
    <w:div w:id="2006785855">
      <w:bodyDiv w:val="1"/>
      <w:marLeft w:val="0"/>
      <w:marRight w:val="0"/>
      <w:marTop w:val="0"/>
      <w:marBottom w:val="0"/>
      <w:divBdr>
        <w:top w:val="none" w:sz="0" w:space="0" w:color="auto"/>
        <w:left w:val="none" w:sz="0" w:space="0" w:color="auto"/>
        <w:bottom w:val="none" w:sz="0" w:space="0" w:color="auto"/>
        <w:right w:val="none" w:sz="0" w:space="0" w:color="auto"/>
      </w:divBdr>
    </w:div>
    <w:div w:id="2036929932">
      <w:bodyDiv w:val="1"/>
      <w:marLeft w:val="0"/>
      <w:marRight w:val="0"/>
      <w:marTop w:val="0"/>
      <w:marBottom w:val="0"/>
      <w:divBdr>
        <w:top w:val="none" w:sz="0" w:space="0" w:color="auto"/>
        <w:left w:val="none" w:sz="0" w:space="0" w:color="auto"/>
        <w:bottom w:val="none" w:sz="0" w:space="0" w:color="auto"/>
        <w:right w:val="none" w:sz="0" w:space="0" w:color="auto"/>
      </w:divBdr>
      <w:divsChild>
        <w:div w:id="635185565">
          <w:marLeft w:val="0"/>
          <w:marRight w:val="0"/>
          <w:marTop w:val="0"/>
          <w:marBottom w:val="0"/>
          <w:divBdr>
            <w:top w:val="none" w:sz="0" w:space="0" w:color="auto"/>
            <w:left w:val="none" w:sz="0" w:space="0" w:color="auto"/>
            <w:bottom w:val="none" w:sz="0" w:space="0" w:color="auto"/>
            <w:right w:val="none" w:sz="0" w:space="0" w:color="auto"/>
          </w:divBdr>
          <w:divsChild>
            <w:div w:id="843325750">
              <w:marLeft w:val="0"/>
              <w:marRight w:val="0"/>
              <w:marTop w:val="0"/>
              <w:marBottom w:val="0"/>
              <w:divBdr>
                <w:top w:val="none" w:sz="0" w:space="0" w:color="auto"/>
                <w:left w:val="none" w:sz="0" w:space="0" w:color="auto"/>
                <w:bottom w:val="none" w:sz="0" w:space="0" w:color="auto"/>
                <w:right w:val="none" w:sz="0" w:space="0" w:color="auto"/>
              </w:divBdr>
              <w:divsChild>
                <w:div w:id="731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3369">
      <w:bodyDiv w:val="1"/>
      <w:marLeft w:val="0"/>
      <w:marRight w:val="0"/>
      <w:marTop w:val="0"/>
      <w:marBottom w:val="0"/>
      <w:divBdr>
        <w:top w:val="none" w:sz="0" w:space="0" w:color="auto"/>
        <w:left w:val="none" w:sz="0" w:space="0" w:color="auto"/>
        <w:bottom w:val="none" w:sz="0" w:space="0" w:color="auto"/>
        <w:right w:val="none" w:sz="0" w:space="0" w:color="auto"/>
      </w:divBdr>
    </w:div>
    <w:div w:id="2106030644">
      <w:bodyDiv w:val="1"/>
      <w:marLeft w:val="0"/>
      <w:marRight w:val="0"/>
      <w:marTop w:val="0"/>
      <w:marBottom w:val="0"/>
      <w:divBdr>
        <w:top w:val="none" w:sz="0" w:space="0" w:color="auto"/>
        <w:left w:val="none" w:sz="0" w:space="0" w:color="auto"/>
        <w:bottom w:val="none" w:sz="0" w:space="0" w:color="auto"/>
        <w:right w:val="none" w:sz="0" w:space="0" w:color="auto"/>
      </w:divBdr>
    </w:div>
    <w:div w:id="2116438597">
      <w:bodyDiv w:val="1"/>
      <w:marLeft w:val="0"/>
      <w:marRight w:val="0"/>
      <w:marTop w:val="0"/>
      <w:marBottom w:val="0"/>
      <w:divBdr>
        <w:top w:val="none" w:sz="0" w:space="0" w:color="auto"/>
        <w:left w:val="none" w:sz="0" w:space="0" w:color="auto"/>
        <w:bottom w:val="none" w:sz="0" w:space="0" w:color="auto"/>
        <w:right w:val="none" w:sz="0" w:space="0" w:color="auto"/>
      </w:divBdr>
    </w:div>
    <w:div w:id="2134512976">
      <w:bodyDiv w:val="1"/>
      <w:marLeft w:val="0"/>
      <w:marRight w:val="0"/>
      <w:marTop w:val="0"/>
      <w:marBottom w:val="0"/>
      <w:divBdr>
        <w:top w:val="none" w:sz="0" w:space="0" w:color="auto"/>
        <w:left w:val="none" w:sz="0" w:space="0" w:color="auto"/>
        <w:bottom w:val="none" w:sz="0" w:space="0" w:color="auto"/>
        <w:right w:val="none" w:sz="0" w:space="0" w:color="auto"/>
      </w:divBdr>
    </w:div>
    <w:div w:id="21406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ucnredlist.org/details/226811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9754-371F-425C-8ED8-38170F1D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7299</Words>
  <Characters>45024</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MEMORIU DE PREZENTARE A AMENAJAMENTULUI FONDULUI FORESTIER PROPRIETATE PUBLICĂ A COMUNEI APOLD, JUDEȚUL MUREȘ</vt:lpstr>
    </vt:vector>
  </TitlesOfParts>
  <Company>icas</Company>
  <LinksUpToDate>false</LinksUpToDate>
  <CharactersWithSpaces>52219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A AMENAJAMENTULUI FONDULUI FORESTIER PROPRIETATE PUBLICĂ A COMUNEI APOLD, JUDEȚUL MUREȘ</dc:title>
  <dc:creator>lynx</dc:creator>
  <cp:lastModifiedBy>egyed</cp:lastModifiedBy>
  <cp:revision>18</cp:revision>
  <cp:lastPrinted>2020-08-26T06:54:00Z</cp:lastPrinted>
  <dcterms:created xsi:type="dcterms:W3CDTF">2022-03-09T13:22:00Z</dcterms:created>
  <dcterms:modified xsi:type="dcterms:W3CDTF">2022-03-10T11:27:00Z</dcterms:modified>
</cp:coreProperties>
</file>